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60E" w:rsidRDefault="00F9660E" w:rsidP="00F9660E">
      <w:pPr>
        <w:rPr>
          <w:sz w:val="22"/>
          <w:szCs w:val="22"/>
        </w:rPr>
      </w:pPr>
      <w:r>
        <w:rPr>
          <w:sz w:val="22"/>
          <w:szCs w:val="22"/>
        </w:rPr>
        <w:t xml:space="preserve">Dear Colleagues, </w:t>
      </w:r>
    </w:p>
    <w:p w:rsidR="00F9660E" w:rsidRDefault="00F9660E" w:rsidP="00F9660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F9660E" w:rsidRDefault="00F9660E" w:rsidP="00F9660E">
      <w:pPr>
        <w:rPr>
          <w:sz w:val="22"/>
          <w:szCs w:val="22"/>
        </w:rPr>
      </w:pPr>
      <w:r>
        <w:rPr>
          <w:sz w:val="22"/>
          <w:szCs w:val="22"/>
        </w:rPr>
        <w:t>The 2019 Space Moves have beg</w:t>
      </w:r>
      <w:r w:rsidR="004965BC">
        <w:rPr>
          <w:sz w:val="22"/>
          <w:szCs w:val="22"/>
        </w:rPr>
        <w:t>un</w:t>
      </w:r>
      <w:r>
        <w:rPr>
          <w:sz w:val="22"/>
          <w:szCs w:val="22"/>
        </w:rPr>
        <w:t>. Campus Operations is sequentially coordinating unit moves to minimize the inevitable disruption to our standard work routine, while enabling us to be prepared and student-centered come fall semester.</w:t>
      </w:r>
      <w:r w:rsidR="00A71801">
        <w:rPr>
          <w:sz w:val="22"/>
          <w:szCs w:val="22"/>
        </w:rPr>
        <w:t xml:space="preserve"> </w:t>
      </w:r>
      <w:r w:rsidR="00667EB8">
        <w:rPr>
          <w:sz w:val="22"/>
          <w:szCs w:val="22"/>
        </w:rPr>
        <w:t>P</w:t>
      </w:r>
      <w:r w:rsidR="00A71801">
        <w:rPr>
          <w:sz w:val="22"/>
          <w:szCs w:val="22"/>
        </w:rPr>
        <w:t>lease see below</w:t>
      </w:r>
      <w:r w:rsidR="00667EB8">
        <w:rPr>
          <w:sz w:val="22"/>
          <w:szCs w:val="22"/>
        </w:rPr>
        <w:t xml:space="preserve"> for a list of completed moves to date.</w:t>
      </w:r>
    </w:p>
    <w:p w:rsidR="00F9660E" w:rsidRDefault="00F9660E" w:rsidP="00F9660E">
      <w:pPr>
        <w:rPr>
          <w:sz w:val="22"/>
          <w:szCs w:val="22"/>
        </w:rPr>
      </w:pPr>
    </w:p>
    <w:p w:rsidR="00F9660E" w:rsidRDefault="00F9660E" w:rsidP="00F9660E">
      <w:pPr>
        <w:rPr>
          <w:rFonts w:asciiTheme="minorHAnsi" w:hAnsiTheme="minorHAnsi" w:cstheme="minorBidi"/>
          <w:sz w:val="22"/>
          <w:szCs w:val="22"/>
        </w:rPr>
      </w:pPr>
      <w:r w:rsidRPr="00F9660E">
        <w:rPr>
          <w:b/>
          <w:sz w:val="22"/>
          <w:szCs w:val="22"/>
        </w:rPr>
        <w:t xml:space="preserve">Move </w:t>
      </w:r>
      <w:r w:rsidR="008B0AC8">
        <w:rPr>
          <w:b/>
          <w:sz w:val="22"/>
          <w:szCs w:val="22"/>
        </w:rPr>
        <w:t>p</w:t>
      </w:r>
      <w:r w:rsidRPr="00F9660E">
        <w:rPr>
          <w:b/>
          <w:sz w:val="22"/>
          <w:szCs w:val="22"/>
        </w:rPr>
        <w:t xml:space="preserve">riority </w:t>
      </w:r>
      <w:r w:rsidR="008B0AC8">
        <w:rPr>
          <w:b/>
          <w:sz w:val="22"/>
          <w:szCs w:val="22"/>
        </w:rPr>
        <w:t>d</w:t>
      </w:r>
      <w:r w:rsidR="00723DB4">
        <w:rPr>
          <w:b/>
          <w:sz w:val="22"/>
          <w:szCs w:val="22"/>
        </w:rPr>
        <w:t>ate</w:t>
      </w:r>
      <w:r w:rsidR="008B0AC8">
        <w:rPr>
          <w:b/>
          <w:sz w:val="22"/>
          <w:szCs w:val="22"/>
        </w:rPr>
        <w:t>: Wednesday, May 8 – Tuesday, May 14</w:t>
      </w:r>
    </w:p>
    <w:p w:rsidR="00F9660E" w:rsidRPr="00F9660E" w:rsidRDefault="00F9660E" w:rsidP="00F9660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9660E">
        <w:rPr>
          <w:sz w:val="22"/>
          <w:szCs w:val="22"/>
        </w:rPr>
        <w:t xml:space="preserve">Faculty who are affected by the move and are going off-contract should have their offices packed for the move and their office keys turned in to their office administrators by </w:t>
      </w:r>
      <w:r w:rsidRPr="00F9660E">
        <w:rPr>
          <w:b/>
          <w:sz w:val="22"/>
          <w:szCs w:val="22"/>
        </w:rPr>
        <w:t>May 10</w:t>
      </w:r>
    </w:p>
    <w:p w:rsidR="008B0AC8" w:rsidRDefault="00F9660E" w:rsidP="008B0AC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F9660E">
        <w:rPr>
          <w:sz w:val="22"/>
          <w:szCs w:val="22"/>
        </w:rPr>
        <w:t xml:space="preserve">Allotted storage boxes and plastic totes </w:t>
      </w:r>
      <w:r w:rsidR="008B0AC8">
        <w:rPr>
          <w:sz w:val="22"/>
          <w:szCs w:val="22"/>
        </w:rPr>
        <w:t xml:space="preserve">have been distributed per </w:t>
      </w:r>
      <w:r w:rsidR="00232F0B">
        <w:rPr>
          <w:sz w:val="22"/>
          <w:szCs w:val="22"/>
        </w:rPr>
        <w:t>the rental agreement form</w:t>
      </w:r>
    </w:p>
    <w:p w:rsidR="00F9660E" w:rsidRPr="008B0AC8" w:rsidRDefault="008B0AC8" w:rsidP="008B0AC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Please take </w:t>
      </w:r>
      <w:r w:rsidR="00F9660E" w:rsidRPr="008B0AC8">
        <w:rPr>
          <w:sz w:val="22"/>
          <w:szCs w:val="22"/>
        </w:rPr>
        <w:t xml:space="preserve">personal items home </w:t>
      </w:r>
      <w:r w:rsidR="00232F0B">
        <w:rPr>
          <w:sz w:val="22"/>
          <w:szCs w:val="22"/>
        </w:rPr>
        <w:t>before</w:t>
      </w:r>
      <w:r w:rsidR="00F9660E" w:rsidRPr="008B0AC8">
        <w:rPr>
          <w:sz w:val="22"/>
          <w:szCs w:val="22"/>
        </w:rPr>
        <w:t xml:space="preserve"> the move </w:t>
      </w:r>
    </w:p>
    <w:p w:rsidR="00F9660E" w:rsidRDefault="00F9660E" w:rsidP="00F9660E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F9660E" w:rsidRPr="00F9660E" w:rsidRDefault="008B0AC8" w:rsidP="00F9660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Next week look ahead – </w:t>
      </w:r>
      <w:r w:rsidR="00F9660E" w:rsidRPr="00F9660E">
        <w:rPr>
          <w:b/>
          <w:sz w:val="22"/>
          <w:szCs w:val="22"/>
        </w:rPr>
        <w:t>Monday, May 13</w:t>
      </w:r>
    </w:p>
    <w:p w:rsidR="00F9660E" w:rsidRPr="00F9660E" w:rsidRDefault="00F9660E" w:rsidP="00F9660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9660E">
        <w:rPr>
          <w:sz w:val="22"/>
          <w:szCs w:val="22"/>
        </w:rPr>
        <w:t>School of Urban Education vacates 1450 Midway Offices, and moves to Management Education Center First Floor (illustrated in embedded map)</w:t>
      </w:r>
    </w:p>
    <w:p w:rsidR="00F9660E" w:rsidRDefault="00F9660E" w:rsidP="00F9660E">
      <w:pPr>
        <w:rPr>
          <w:sz w:val="22"/>
          <w:szCs w:val="22"/>
        </w:rPr>
      </w:pPr>
      <w:r>
        <w:rPr>
          <w:sz w:val="22"/>
          <w:szCs w:val="22"/>
        </w:rPr>
        <w:t> </w:t>
      </w:r>
      <w:r>
        <w:rPr>
          <w:noProof/>
          <w:sz w:val="22"/>
          <w:szCs w:val="22"/>
        </w:rPr>
        <w:drawing>
          <wp:inline distT="0" distB="0" distL="0" distR="0">
            <wp:extent cx="5704840" cy="2501798"/>
            <wp:effectExtent l="0" t="0" r="0" b="0"/>
            <wp:docPr id="1" name="Picture 1" descr="Title: UED move from 1450 Midway to MEC - Description: Map of 1450 Midway, with UED's existing suite highlighted, and an arrow pointing to MEC first floor, with UED's new suite highlight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le: UED move from 1450 Midway to MEC - Description: Map of 1450 Midway, with UED's existing suite highlighted, and an arrow pointing to MEC first floor, with UED's new suite highlighted. 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63" b="19869"/>
                    <a:stretch/>
                  </pic:blipFill>
                  <pic:spPr bwMode="auto">
                    <a:xfrm>
                      <a:off x="0" y="0"/>
                      <a:ext cx="5840326" cy="256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660E" w:rsidRDefault="00F9660E" w:rsidP="00F9660E">
      <w:pPr>
        <w:rPr>
          <w:sz w:val="22"/>
          <w:szCs w:val="22"/>
        </w:rPr>
      </w:pPr>
    </w:p>
    <w:p w:rsidR="00F9660E" w:rsidRPr="00F9660E" w:rsidRDefault="00F9660E" w:rsidP="00F9660E">
      <w:pPr>
        <w:rPr>
          <w:b/>
          <w:sz w:val="22"/>
          <w:szCs w:val="22"/>
        </w:rPr>
      </w:pPr>
      <w:r w:rsidRPr="00F9660E">
        <w:rPr>
          <w:b/>
          <w:sz w:val="22"/>
          <w:szCs w:val="22"/>
        </w:rPr>
        <w:t xml:space="preserve">Space Move </w:t>
      </w:r>
      <w:r w:rsidR="008B0AC8">
        <w:rPr>
          <w:b/>
          <w:sz w:val="22"/>
          <w:szCs w:val="22"/>
        </w:rPr>
        <w:t>t</w:t>
      </w:r>
      <w:r w:rsidRPr="00F9660E">
        <w:rPr>
          <w:b/>
          <w:sz w:val="22"/>
          <w:szCs w:val="22"/>
        </w:rPr>
        <w:t xml:space="preserve">ips and </w:t>
      </w:r>
      <w:r w:rsidR="008B0AC8">
        <w:rPr>
          <w:b/>
          <w:sz w:val="22"/>
          <w:szCs w:val="22"/>
        </w:rPr>
        <w:t>r</w:t>
      </w:r>
      <w:r w:rsidRPr="00F9660E">
        <w:rPr>
          <w:b/>
          <w:sz w:val="22"/>
          <w:szCs w:val="22"/>
        </w:rPr>
        <w:t>esources:</w:t>
      </w:r>
    </w:p>
    <w:p w:rsidR="00F9660E" w:rsidRPr="00F9660E" w:rsidRDefault="00F9660E" w:rsidP="00F9660E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9660E">
        <w:rPr>
          <w:sz w:val="22"/>
          <w:szCs w:val="22"/>
        </w:rPr>
        <w:t>Areas preparing to move who might have walk-in student traffic during the time of the move should consider posting a plain, printed flyer in large, sans serif typeface giving: the date(s) of the unit’s move, the new location, and a contact number or email for a visitor to get more information</w:t>
      </w:r>
    </w:p>
    <w:p w:rsidR="00F9660E" w:rsidRPr="004965BC" w:rsidRDefault="00A373FE" w:rsidP="00F9660E">
      <w:pPr>
        <w:pStyle w:val="ListParagraph"/>
        <w:numPr>
          <w:ilvl w:val="0"/>
          <w:numId w:val="2"/>
        </w:numPr>
        <w:rPr>
          <w:rStyle w:val="Hyperlink"/>
          <w:color w:val="auto"/>
          <w:sz w:val="22"/>
          <w:szCs w:val="22"/>
          <w:u w:val="none"/>
        </w:rPr>
      </w:pPr>
      <w:hyperlink r:id="rId7" w:history="1">
        <w:r w:rsidR="00F9660E" w:rsidRPr="00F9660E">
          <w:rPr>
            <w:rStyle w:val="Hyperlink"/>
            <w:sz w:val="22"/>
            <w:szCs w:val="22"/>
          </w:rPr>
          <w:t>Space Move FAQ</w:t>
        </w:r>
      </w:hyperlink>
    </w:p>
    <w:p w:rsidR="004965BC" w:rsidRPr="00F9660E" w:rsidRDefault="004965BC" w:rsidP="004965BC">
      <w:pPr>
        <w:pStyle w:val="ListParagraph"/>
        <w:rPr>
          <w:sz w:val="22"/>
          <w:szCs w:val="22"/>
        </w:rPr>
      </w:pPr>
    </w:p>
    <w:p w:rsidR="004965BC" w:rsidRPr="00F9660E" w:rsidRDefault="004965BC" w:rsidP="004965BC">
      <w:pPr>
        <w:rPr>
          <w:b/>
          <w:sz w:val="22"/>
          <w:szCs w:val="22"/>
        </w:rPr>
      </w:pPr>
      <w:r w:rsidRPr="00F9660E">
        <w:rPr>
          <w:b/>
          <w:sz w:val="22"/>
          <w:szCs w:val="22"/>
        </w:rPr>
        <w:t>The progress made in the 2019 Space Move to date includes:</w:t>
      </w:r>
    </w:p>
    <w:p w:rsidR="004965BC" w:rsidRPr="00F9660E" w:rsidRDefault="004965BC" w:rsidP="004965B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9660E">
        <w:rPr>
          <w:sz w:val="22"/>
          <w:szCs w:val="22"/>
        </w:rPr>
        <w:t>College of Management vacated Management Education Center First Floor</w:t>
      </w:r>
    </w:p>
    <w:p w:rsidR="00F9660E" w:rsidRPr="00F9660E" w:rsidRDefault="00F9660E" w:rsidP="00F9660E">
      <w:pPr>
        <w:pStyle w:val="ListParagraph"/>
        <w:rPr>
          <w:sz w:val="22"/>
          <w:szCs w:val="22"/>
        </w:rPr>
      </w:pPr>
    </w:p>
    <w:p w:rsidR="00F9660E" w:rsidRDefault="00F9660E" w:rsidP="00F9660E">
      <w:pPr>
        <w:rPr>
          <w:sz w:val="22"/>
          <w:szCs w:val="22"/>
        </w:rPr>
      </w:pPr>
      <w:r>
        <w:rPr>
          <w:sz w:val="22"/>
          <w:szCs w:val="22"/>
        </w:rPr>
        <w:t>If you have any concerns not covered by the FAQ</w:t>
      </w:r>
      <w:r w:rsidR="009D4C0F">
        <w:rPr>
          <w:sz w:val="22"/>
          <w:szCs w:val="22"/>
        </w:rPr>
        <w:t>s</w:t>
      </w:r>
      <w:r>
        <w:rPr>
          <w:sz w:val="22"/>
          <w:szCs w:val="22"/>
        </w:rPr>
        <w:t xml:space="preserve"> or this message, email </w:t>
      </w:r>
      <w:hyperlink r:id="rId8" w:history="1">
        <w:r>
          <w:rPr>
            <w:rStyle w:val="Hyperlink"/>
            <w:sz w:val="22"/>
            <w:szCs w:val="22"/>
          </w:rPr>
          <w:t>building.services@metrostate.edu</w:t>
        </w:r>
      </w:hyperlink>
      <w:r>
        <w:rPr>
          <w:sz w:val="22"/>
          <w:szCs w:val="22"/>
        </w:rPr>
        <w:t>.</w:t>
      </w:r>
    </w:p>
    <w:p w:rsidR="00F9660E" w:rsidRDefault="00F9660E" w:rsidP="00F9660E">
      <w:pPr>
        <w:rPr>
          <w:sz w:val="22"/>
          <w:szCs w:val="22"/>
        </w:rPr>
      </w:pPr>
    </w:p>
    <w:p w:rsidR="00F9660E" w:rsidRDefault="00F9660E" w:rsidP="00F9660E">
      <w:pPr>
        <w:rPr>
          <w:sz w:val="22"/>
          <w:szCs w:val="22"/>
        </w:rPr>
      </w:pPr>
      <w:r>
        <w:rPr>
          <w:sz w:val="22"/>
          <w:szCs w:val="22"/>
        </w:rPr>
        <w:t xml:space="preserve">Thank you again, </w:t>
      </w:r>
    </w:p>
    <w:p w:rsidR="00F9660E" w:rsidRDefault="00A57F90" w:rsidP="00F9660E">
      <w:pPr>
        <w:rPr>
          <w:sz w:val="22"/>
          <w:szCs w:val="22"/>
        </w:rPr>
      </w:pPr>
      <w:r>
        <w:rPr>
          <w:sz w:val="22"/>
          <w:szCs w:val="22"/>
        </w:rPr>
        <w:t>Building Services</w:t>
      </w:r>
    </w:p>
    <w:p w:rsidR="00307FCE" w:rsidRDefault="00A373FE"/>
    <w:sectPr w:rsidR="00307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1000B"/>
    <w:multiLevelType w:val="hybridMultilevel"/>
    <w:tmpl w:val="B5BA1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66A72"/>
    <w:multiLevelType w:val="hybridMultilevel"/>
    <w:tmpl w:val="14EC0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0E"/>
    <w:rsid w:val="00232F0B"/>
    <w:rsid w:val="00451B54"/>
    <w:rsid w:val="004965BC"/>
    <w:rsid w:val="00500BE2"/>
    <w:rsid w:val="005B0E1D"/>
    <w:rsid w:val="00667EB8"/>
    <w:rsid w:val="00723DB4"/>
    <w:rsid w:val="008B0AC8"/>
    <w:rsid w:val="009D4C0F"/>
    <w:rsid w:val="00A373FE"/>
    <w:rsid w:val="00A57F90"/>
    <w:rsid w:val="00A71801"/>
    <w:rsid w:val="00AB7BE9"/>
    <w:rsid w:val="00BC033E"/>
    <w:rsid w:val="00EE565A"/>
    <w:rsid w:val="00F3264B"/>
    <w:rsid w:val="00F9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6DE7E"/>
  <w15:chartTrackingRefBased/>
  <w15:docId w15:val="{AC8AF700-FF6E-4B94-9E1F-B07EDBAA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60E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60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9660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96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ilding.services@metrostate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rvices.metrostate.edu/TDClient/KB/ArticleDet?ID=76068&#1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501B2.1B9406B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 Her</dc:creator>
  <cp:keywords/>
  <dc:description/>
  <cp:lastModifiedBy>Pa Her</cp:lastModifiedBy>
  <cp:revision>3</cp:revision>
  <cp:lastPrinted>2019-05-03T20:11:00Z</cp:lastPrinted>
  <dcterms:created xsi:type="dcterms:W3CDTF">2019-05-13T15:34:00Z</dcterms:created>
  <dcterms:modified xsi:type="dcterms:W3CDTF">2019-05-13T15:35:00Z</dcterms:modified>
</cp:coreProperties>
</file>