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rsidR="00074E55" w:rsidRPr="00074E55" w:rsidRDefault="002E5ED3" w:rsidP="00074E55">
          <w:pPr>
            <w:spacing w:before="0" w:after="240"/>
          </w:pPr>
          <w:r w:rsidRPr="00F50965">
            <w:rPr>
              <w:rFonts w:ascii="Arial" w:hAnsi="Arial" w:cs="Arial"/>
              <w:caps/>
              <w:noProof/>
              <w:szCs w:val="24"/>
              <w:u w:val="single"/>
            </w:rPr>
            <w:drawing>
              <wp:inline distT="0" distB="0" distL="0" distR="0" wp14:anchorId="113E4226" wp14:editId="1C7C6B59">
                <wp:extent cx="3028950" cy="714375"/>
                <wp:effectExtent l="0" t="0" r="0" b="9525"/>
                <wp:docPr id="3" name="Picture 3" descr="H:\Forms, Logos, Signatures, Branding\Logos\MetroLogo_800.png" title="Metropolita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Forms, Logos, Signatures, Branding\Logos\MetroLogo_8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714375"/>
                        </a:xfrm>
                        <a:prstGeom prst="rect">
                          <a:avLst/>
                        </a:prstGeom>
                        <a:noFill/>
                        <a:ln>
                          <a:noFill/>
                        </a:ln>
                      </pic:spPr>
                    </pic:pic>
                  </a:graphicData>
                </a:graphic>
              </wp:inline>
            </w:drawing>
          </w:r>
        </w:p>
      </w:sdtContent>
    </w:sdt>
    <w:p w:rsidR="00074E55" w:rsidRDefault="00074E55" w:rsidP="00074E55">
      <w:pPr>
        <w:pStyle w:val="Heading1"/>
      </w:pPr>
      <w:r w:rsidRPr="00074E55">
        <w:t xml:space="preserve"> </w:t>
      </w:r>
      <w:r>
        <w:t>Telework Agreement</w:t>
      </w:r>
    </w:p>
    <w:p w:rsidR="00A86A22" w:rsidRPr="00C045D4" w:rsidRDefault="00A86A22" w:rsidP="00A86A22">
      <w:r w:rsidRPr="00C045D4">
        <w:rPr>
          <w:b/>
        </w:rPr>
        <w:t xml:space="preserve">NOTE:  </w:t>
      </w:r>
      <w:r w:rsidRPr="00C045D4">
        <w:t>This form is adapted from the Minnesota Management and Budget Telework Agreement to specifically document the agreements between you and your supervisor regarding the terms of your remote, home-based work during the COVID-19 Peacetime Emergency dispersion of employees to remote locations and students to remote instruction.  Metropolitan State will notify all employees when the period of remote work will end and they should return to their regular work location on Metropolitan State University premises.</w:t>
      </w:r>
    </w:p>
    <w:tbl>
      <w:tblPr>
        <w:tblStyle w:val="TableGrid"/>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15" w:type="dxa"/>
          <w:right w:w="115" w:type="dxa"/>
        </w:tblCellMar>
        <w:tblLook w:val="04A0" w:firstRow="1" w:lastRow="0" w:firstColumn="1" w:lastColumn="0" w:noHBand="0" w:noVBand="1"/>
      </w:tblPr>
      <w:tblGrid>
        <w:gridCol w:w="1885"/>
        <w:gridCol w:w="4080"/>
        <w:gridCol w:w="1680"/>
        <w:gridCol w:w="2430"/>
      </w:tblGrid>
      <w:tr w:rsidR="00074E55" w:rsidRPr="00D001DD" w:rsidTr="00C70A18">
        <w:trPr>
          <w:trHeight w:val="564"/>
        </w:trPr>
        <w:tc>
          <w:tcPr>
            <w:tcW w:w="1885" w:type="dxa"/>
            <w:shd w:val="clear" w:color="auto" w:fill="F2F2F2" w:themeFill="background1" w:themeFillShade="F2"/>
          </w:tcPr>
          <w:p w:rsidR="00074E55" w:rsidRPr="00D001DD" w:rsidRDefault="00074E55" w:rsidP="00A71C6B">
            <w:pPr>
              <w:ind w:left="-25"/>
            </w:pPr>
            <w:r w:rsidRPr="00D001DD">
              <w:t>Employee Name:</w:t>
            </w:r>
          </w:p>
        </w:tc>
        <w:tc>
          <w:tcPr>
            <w:tcW w:w="4080" w:type="dxa"/>
          </w:tcPr>
          <w:p w:rsidR="00074E55" w:rsidRPr="00D001DD" w:rsidRDefault="00074E55" w:rsidP="00A71C6B">
            <w:r w:rsidRPr="00F668CE">
              <w:rPr>
                <w:color w:val="FFFFFF" w:themeColor="background1"/>
                <w:sz w:val="14"/>
              </w:rPr>
              <w:t>Enter employee’s name here</w:t>
            </w:r>
          </w:p>
        </w:tc>
        <w:tc>
          <w:tcPr>
            <w:tcW w:w="1680" w:type="dxa"/>
            <w:shd w:val="clear" w:color="auto" w:fill="F2F2F2" w:themeFill="background1" w:themeFillShade="F2"/>
          </w:tcPr>
          <w:p w:rsidR="00074E55" w:rsidRPr="00D001DD" w:rsidRDefault="00074E55" w:rsidP="00A71C6B">
            <w:r w:rsidRPr="00D001DD">
              <w:t>Date:</w:t>
            </w:r>
          </w:p>
        </w:tc>
        <w:tc>
          <w:tcPr>
            <w:tcW w:w="2430" w:type="dxa"/>
          </w:tcPr>
          <w:p w:rsidR="00074E55" w:rsidRPr="00F668CE" w:rsidRDefault="00074E55" w:rsidP="00A71C6B">
            <w:pPr>
              <w:rPr>
                <w:color w:val="FFFFFF" w:themeColor="background1"/>
                <w:sz w:val="14"/>
              </w:rPr>
            </w:pPr>
            <w:r w:rsidRPr="00F668CE">
              <w:rPr>
                <w:color w:val="FFFFFF" w:themeColor="background1"/>
                <w:sz w:val="14"/>
              </w:rPr>
              <w:t>Enter today’s date here</w:t>
            </w:r>
          </w:p>
        </w:tc>
      </w:tr>
      <w:tr w:rsidR="00074E55" w:rsidRPr="00D001DD" w:rsidTr="00C70A18">
        <w:tc>
          <w:tcPr>
            <w:tcW w:w="1885" w:type="dxa"/>
            <w:shd w:val="clear" w:color="auto" w:fill="F2F2F2" w:themeFill="background1" w:themeFillShade="F2"/>
          </w:tcPr>
          <w:p w:rsidR="00074E55" w:rsidRPr="00D001DD" w:rsidRDefault="00074E55" w:rsidP="00A71C6B">
            <w:r w:rsidRPr="00D001DD">
              <w:t>Agency Name:</w:t>
            </w:r>
          </w:p>
        </w:tc>
        <w:tc>
          <w:tcPr>
            <w:tcW w:w="4080" w:type="dxa"/>
          </w:tcPr>
          <w:p w:rsidR="00074E55" w:rsidRPr="00D001DD" w:rsidRDefault="00074E55" w:rsidP="00A71C6B">
            <w:r w:rsidRPr="00F668CE">
              <w:rPr>
                <w:color w:val="FFFFFF" w:themeColor="background1"/>
                <w:sz w:val="14"/>
              </w:rPr>
              <w:t>Enter agency name here</w:t>
            </w:r>
          </w:p>
        </w:tc>
        <w:tc>
          <w:tcPr>
            <w:tcW w:w="1680" w:type="dxa"/>
            <w:shd w:val="clear" w:color="auto" w:fill="F2F2F2" w:themeFill="background1" w:themeFillShade="F2"/>
          </w:tcPr>
          <w:p w:rsidR="00074E55" w:rsidRPr="00D001DD" w:rsidRDefault="00074E55" w:rsidP="00A71C6B">
            <w:r>
              <w:t>Department:</w:t>
            </w:r>
          </w:p>
        </w:tc>
        <w:tc>
          <w:tcPr>
            <w:tcW w:w="2430" w:type="dxa"/>
          </w:tcPr>
          <w:p w:rsidR="00074E55" w:rsidRPr="00D001DD" w:rsidRDefault="00074E55" w:rsidP="00A71C6B">
            <w:r w:rsidRPr="00F668CE">
              <w:rPr>
                <w:color w:val="FFFFFF" w:themeColor="background1"/>
                <w:sz w:val="14"/>
              </w:rPr>
              <w:t>Enter department within the agency</w:t>
            </w:r>
          </w:p>
        </w:tc>
      </w:tr>
    </w:tbl>
    <w:p w:rsidR="00074E55" w:rsidRPr="003F5529" w:rsidRDefault="00074E55" w:rsidP="00074E55">
      <w:pPr>
        <w:autoSpaceDE w:val="0"/>
        <w:autoSpaceDN w:val="0"/>
        <w:adjustRightInd w:val="0"/>
      </w:pPr>
      <w:r w:rsidRPr="00347D62">
        <w:t xml:space="preserve">This Telework Agreement is not a contract and can be changed or cancelled by the agency at any time, at the </w:t>
      </w:r>
      <w:r>
        <w:t xml:space="preserve">sole </w:t>
      </w:r>
      <w:r w:rsidRPr="00347D62">
        <w:t>discretion of the agency.</w:t>
      </w:r>
      <w:r w:rsidRPr="00347D62">
        <w:rPr>
          <w:i/>
        </w:rPr>
        <w:t xml:space="preserve"> </w:t>
      </w:r>
    </w:p>
    <w:p w:rsidR="00074E55" w:rsidRPr="00347D62" w:rsidRDefault="00074E55" w:rsidP="00074E55">
      <w:pPr>
        <w:autoSpaceDE w:val="0"/>
        <w:autoSpaceDN w:val="0"/>
        <w:adjustRightInd w:val="0"/>
        <w:rPr>
          <w:rFonts w:cstheme="minorHAnsi"/>
          <w:sz w:val="24"/>
          <w:szCs w:val="24"/>
        </w:rPr>
      </w:pPr>
      <w:r w:rsidRPr="00C0534B">
        <w:rPr>
          <w:rFonts w:cstheme="minorHAnsi"/>
          <w:b/>
        </w:rPr>
        <w:t>Notice of Intent</w:t>
      </w:r>
      <w:r w:rsidRPr="00DE3125">
        <w:rPr>
          <w:rFonts w:cstheme="minorHAnsi"/>
          <w:b/>
        </w:rPr>
        <w:t xml:space="preserve"> to Collect Private Information:</w:t>
      </w:r>
      <w:r w:rsidRPr="00C0534B">
        <w:rPr>
          <w:rFonts w:cstheme="minorHAnsi"/>
          <w:b/>
        </w:rPr>
        <w:t xml:space="preserve">  </w:t>
      </w:r>
      <w:r>
        <w:rPr>
          <w:rFonts w:cstheme="minorHAnsi"/>
        </w:rPr>
        <w:t xml:space="preserve">This Agreement requests you to provide address and contact information that may be your home or other nonpublic address and contact information.  We are requesting this information for the purpose of </w:t>
      </w:r>
      <w:r w:rsidRPr="00347D62">
        <w:rPr>
          <w:rFonts w:cstheme="minorHAnsi"/>
        </w:rPr>
        <w:t>determin</w:t>
      </w:r>
      <w:r>
        <w:rPr>
          <w:rFonts w:cstheme="minorHAnsi"/>
        </w:rPr>
        <w:t>ing a t</w:t>
      </w:r>
      <w:r w:rsidRPr="00347D62">
        <w:rPr>
          <w:rFonts w:cstheme="minorHAnsi"/>
        </w:rPr>
        <w:t xml:space="preserve">elework </w:t>
      </w:r>
      <w:r>
        <w:rPr>
          <w:rFonts w:cstheme="minorHAnsi"/>
        </w:rPr>
        <w:t>location, and to determine the terms and conditions of a Telework Agreement</w:t>
      </w:r>
      <w:r w:rsidRPr="00347D62">
        <w:rPr>
          <w:rFonts w:cstheme="minorHAnsi"/>
        </w:rPr>
        <w:t>.</w:t>
      </w:r>
      <w:r>
        <w:rPr>
          <w:rFonts w:cstheme="minorHAnsi"/>
        </w:rPr>
        <w:t xml:space="preserve">  The information also may be used to contact you during telework.</w:t>
      </w:r>
      <w:r w:rsidRPr="00347D62">
        <w:rPr>
          <w:rFonts w:cstheme="minorHAnsi"/>
        </w:rPr>
        <w:t xml:space="preserve"> In </w:t>
      </w:r>
      <w:r>
        <w:rPr>
          <w:rFonts w:cstheme="minorHAnsi"/>
        </w:rPr>
        <w:t xml:space="preserve">addition, in </w:t>
      </w:r>
      <w:r w:rsidRPr="00347D62">
        <w:rPr>
          <w:rFonts w:cstheme="minorHAnsi"/>
        </w:rPr>
        <w:t>some event</w:t>
      </w:r>
      <w:r>
        <w:rPr>
          <w:rFonts w:cstheme="minorHAnsi"/>
        </w:rPr>
        <w:t>s, it may be necessary for the a</w:t>
      </w:r>
      <w:r w:rsidRPr="00347D62">
        <w:rPr>
          <w:rFonts w:cstheme="minorHAnsi"/>
        </w:rPr>
        <w:t xml:space="preserve">gency to conduct a site check of the </w:t>
      </w:r>
      <w:r>
        <w:rPr>
          <w:rFonts w:cstheme="minorHAnsi"/>
        </w:rPr>
        <w:t>t</w:t>
      </w:r>
      <w:r w:rsidRPr="00347D62">
        <w:rPr>
          <w:rFonts w:cstheme="minorHAnsi"/>
        </w:rPr>
        <w:t xml:space="preserve">elework </w:t>
      </w:r>
      <w:r>
        <w:rPr>
          <w:rFonts w:cstheme="minorHAnsi"/>
        </w:rPr>
        <w:t>l</w:t>
      </w:r>
      <w:r w:rsidRPr="00347D62">
        <w:rPr>
          <w:rFonts w:cstheme="minorHAnsi"/>
        </w:rPr>
        <w:t xml:space="preserve">ocation using the information provided. </w:t>
      </w:r>
      <w:r>
        <w:rPr>
          <w:rFonts w:cstheme="minorHAnsi"/>
        </w:rPr>
        <w:t xml:space="preserve"> You may refuse to provide the requested information, however if you refuse to supply the information, you will be ineligible for telework.  The requested information may be shared with agency human resources staff, agency executive leadership, Agency Safety Director/Administrator, agency supervisors and other agency employees with a business need to access the data, MNIT Services staff, Minnesota Management and Budget, and others as required by court order or as authorized by law.  </w:t>
      </w:r>
    </w:p>
    <w:tbl>
      <w:tblPr>
        <w:tblStyle w:val="TableGrid1"/>
        <w:tblW w:w="10075" w:type="dxa"/>
        <w:tblLook w:val="04A0" w:firstRow="1" w:lastRow="0" w:firstColumn="1" w:lastColumn="0" w:noHBand="0" w:noVBand="1"/>
      </w:tblPr>
      <w:tblGrid>
        <w:gridCol w:w="2160"/>
        <w:gridCol w:w="3595"/>
        <w:gridCol w:w="4320"/>
      </w:tblGrid>
      <w:tr w:rsidR="00074E55" w:rsidTr="00C70A18">
        <w:trPr>
          <w:cnfStyle w:val="100000000000" w:firstRow="1" w:lastRow="0" w:firstColumn="0" w:lastColumn="0" w:oddVBand="0" w:evenVBand="0" w:oddHBand="0" w:evenHBand="0" w:firstRowFirstColumn="0" w:firstRowLastColumn="0" w:lastRowFirstColumn="0" w:lastRowLastColumn="0"/>
        </w:trPr>
        <w:tc>
          <w:tcPr>
            <w:tcW w:w="10075" w:type="dxa"/>
            <w:gridSpan w:val="3"/>
          </w:tcPr>
          <w:p w:rsidR="00074E55" w:rsidRPr="00CC7316" w:rsidRDefault="00074E55" w:rsidP="00CC7316">
            <w:pPr>
              <w:pStyle w:val="Heading2"/>
              <w:outlineLvl w:val="1"/>
              <w:rPr>
                <w:b/>
              </w:rPr>
            </w:pPr>
            <w:r w:rsidRPr="00CC7316">
              <w:rPr>
                <w:b/>
              </w:rPr>
              <w:t>TELEWORK SCHEDULE</w:t>
            </w:r>
          </w:p>
        </w:tc>
      </w:tr>
      <w:tr w:rsidR="00074E55" w:rsidTr="00C70A18">
        <w:trPr>
          <w:cnfStyle w:val="000000100000" w:firstRow="0" w:lastRow="0" w:firstColumn="0" w:lastColumn="0" w:oddVBand="0" w:evenVBand="0" w:oddHBand="1" w:evenHBand="0" w:firstRowFirstColumn="0" w:firstRowLastColumn="0" w:lastRowFirstColumn="0" w:lastRowLastColumn="0"/>
          <w:trHeight w:val="360"/>
        </w:trPr>
        <w:tc>
          <w:tcPr>
            <w:tcW w:w="5755" w:type="dxa"/>
            <w:gridSpan w:val="2"/>
          </w:tcPr>
          <w:p w:rsidR="00074E55" w:rsidRDefault="00074E55" w:rsidP="00A71C6B">
            <w:r w:rsidRPr="0005085C">
              <w:t>Effective date of telework schedule (mm/dd/</w:t>
            </w:r>
            <w:proofErr w:type="spellStart"/>
            <w:r w:rsidRPr="0005085C">
              <w:t>yyyy</w:t>
            </w:r>
            <w:proofErr w:type="spellEnd"/>
            <w:r w:rsidRPr="0005085C">
              <w:t>):</w:t>
            </w:r>
          </w:p>
        </w:tc>
        <w:tc>
          <w:tcPr>
            <w:tcW w:w="4320" w:type="dxa"/>
          </w:tcPr>
          <w:p w:rsidR="00074E55" w:rsidRPr="0094568B" w:rsidRDefault="00074E55" w:rsidP="00A71C6B">
            <w:pPr>
              <w:rPr>
                <w:color w:val="FFFFFF" w:themeColor="background1"/>
                <w:sz w:val="12"/>
              </w:rPr>
            </w:pPr>
            <w:r w:rsidRPr="0094568B">
              <w:rPr>
                <w:color w:val="FFFFFF" w:themeColor="background1"/>
                <w:sz w:val="12"/>
                <w:u w:color="003865" w:themeColor="text1"/>
              </w:rPr>
              <w:t>enter telework beginning date</w:t>
            </w:r>
          </w:p>
        </w:tc>
      </w:tr>
      <w:tr w:rsidR="00074E55" w:rsidTr="00C70A18">
        <w:trPr>
          <w:cnfStyle w:val="000000010000" w:firstRow="0" w:lastRow="0" w:firstColumn="0" w:lastColumn="0" w:oddVBand="0" w:evenVBand="0" w:oddHBand="0" w:evenHBand="1" w:firstRowFirstColumn="0" w:firstRowLastColumn="0" w:lastRowFirstColumn="0" w:lastRowLastColumn="0"/>
          <w:trHeight w:val="360"/>
        </w:trPr>
        <w:tc>
          <w:tcPr>
            <w:tcW w:w="5755" w:type="dxa"/>
            <w:gridSpan w:val="2"/>
          </w:tcPr>
          <w:p w:rsidR="00074E55" w:rsidRDefault="00074E55" w:rsidP="00A71C6B">
            <w:r w:rsidRPr="0005085C">
              <w:t>Expiration date of telework schedule (mm/dd/</w:t>
            </w:r>
            <w:proofErr w:type="spellStart"/>
            <w:proofErr w:type="gramStart"/>
            <w:r w:rsidRPr="0005085C">
              <w:t>yyyy</w:t>
            </w:r>
            <w:proofErr w:type="spellEnd"/>
            <w:r w:rsidRPr="0005085C">
              <w:t>)</w:t>
            </w:r>
            <w:r>
              <w:t>*</w:t>
            </w:r>
            <w:proofErr w:type="gramEnd"/>
            <w:r w:rsidRPr="0005085C">
              <w:t>:</w:t>
            </w:r>
          </w:p>
          <w:p w:rsidR="00074E55" w:rsidRDefault="00074E55" w:rsidP="00A71C6B">
            <w:r>
              <w:lastRenderedPageBreak/>
              <w:t>*The Telework Schedule must expire no later than one year after its effective date, but may be renewed up to annually at the sole discretion of the Agency.</w:t>
            </w:r>
          </w:p>
        </w:tc>
        <w:tc>
          <w:tcPr>
            <w:tcW w:w="4320" w:type="dxa"/>
          </w:tcPr>
          <w:p w:rsidR="00074E55" w:rsidRPr="0094568B" w:rsidRDefault="00074E55" w:rsidP="00A71C6B">
            <w:pPr>
              <w:rPr>
                <w:color w:val="FFFFFF" w:themeColor="background1"/>
                <w:sz w:val="12"/>
              </w:rPr>
            </w:pPr>
            <w:r w:rsidRPr="0094568B">
              <w:rPr>
                <w:color w:val="FFFFFF" w:themeColor="background1"/>
                <w:sz w:val="12"/>
                <w:u w:color="003865" w:themeColor="text1"/>
              </w:rPr>
              <w:lastRenderedPageBreak/>
              <w:t>enter telework ending date</w:t>
            </w:r>
          </w:p>
        </w:tc>
      </w:tr>
      <w:tr w:rsidR="00074E55" w:rsidTr="00C70A18">
        <w:trPr>
          <w:cnfStyle w:val="000000100000" w:firstRow="0" w:lastRow="0" w:firstColumn="0" w:lastColumn="0" w:oddVBand="0" w:evenVBand="0" w:oddHBand="1" w:evenHBand="0" w:firstRowFirstColumn="0" w:firstRowLastColumn="0" w:lastRowFirstColumn="0" w:lastRowLastColumn="0"/>
        </w:trPr>
        <w:tc>
          <w:tcPr>
            <w:tcW w:w="10075" w:type="dxa"/>
            <w:gridSpan w:val="3"/>
          </w:tcPr>
          <w:p w:rsidR="00074E55" w:rsidRDefault="00074E55" w:rsidP="00A71C6B">
            <w:r w:rsidRPr="0005085C">
              <w:t xml:space="preserve">Is this a trial period (Yes/No)? </w:t>
            </w:r>
            <w:r w:rsidRPr="0005085C">
              <w:rPr>
                <w:color w:val="FFFFFF" w:themeColor="background1"/>
                <w:sz w:val="8"/>
                <w:u w:val="single" w:color="003865" w:themeColor="text1"/>
              </w:rPr>
              <w:t>enter Yes or No</w:t>
            </w:r>
            <w:r w:rsidRPr="00AA0DAB">
              <w:rPr>
                <w:color w:val="FF0000"/>
              </w:rPr>
              <w:t xml:space="preserve"> </w:t>
            </w:r>
            <w:r w:rsidRPr="0005085C">
              <w:t xml:space="preserve">If yes, the </w:t>
            </w:r>
            <w:r w:rsidRPr="0005085C">
              <w:rPr>
                <w:color w:val="FFFFFF" w:themeColor="background1"/>
                <w:sz w:val="8"/>
                <w:u w:val="single" w:color="003865" w:themeColor="text1"/>
              </w:rPr>
              <w:t xml:space="preserve">a </w:t>
            </w:r>
            <w:r w:rsidRPr="00630214">
              <w:rPr>
                <w:color w:val="FFFFFF" w:themeColor="background1"/>
                <w:sz w:val="8"/>
                <w:u w:val="single" w:color="003865" w:themeColor="text1"/>
              </w:rPr>
              <w:t>enter a number</w:t>
            </w:r>
            <w:r>
              <w:rPr>
                <w:color w:val="FFFFFF" w:themeColor="background1"/>
                <w:sz w:val="8"/>
                <w:u w:val="single" w:color="003865" w:themeColor="text1"/>
              </w:rPr>
              <w:t xml:space="preserve"> </w:t>
            </w:r>
            <w:r w:rsidRPr="0005085C">
              <w:t>month trial period will be from</w:t>
            </w:r>
            <w:r>
              <w:t xml:space="preserve"> </w:t>
            </w:r>
            <w:r w:rsidRPr="002157E1">
              <w:rPr>
                <w:color w:val="FFFFFF" w:themeColor="background1"/>
                <w:sz w:val="12"/>
                <w:szCs w:val="8"/>
                <w:u w:val="single" w:color="003865" w:themeColor="text1"/>
              </w:rPr>
              <w:t xml:space="preserve">enter </w:t>
            </w:r>
            <w:proofErr w:type="spellStart"/>
            <w:r w:rsidRPr="002157E1">
              <w:rPr>
                <w:color w:val="FFFFFF" w:themeColor="background1"/>
                <w:sz w:val="12"/>
                <w:szCs w:val="8"/>
                <w:u w:val="single" w:color="003865" w:themeColor="text1"/>
              </w:rPr>
              <w:t>startdate</w:t>
            </w:r>
            <w:proofErr w:type="spellEnd"/>
            <w:r>
              <w:rPr>
                <w:color w:val="FFFFFF" w:themeColor="background1"/>
                <w:sz w:val="8"/>
                <w:u w:val="single" w:color="003865" w:themeColor="text1"/>
              </w:rPr>
              <w:t xml:space="preserve"> </w:t>
            </w:r>
            <w:r>
              <w:t>to</w:t>
            </w:r>
            <w:r w:rsidRPr="0005085C">
              <w:t xml:space="preserve"> </w:t>
            </w:r>
            <w:r w:rsidRPr="002157E1">
              <w:rPr>
                <w:color w:val="FFFFFF" w:themeColor="background1"/>
                <w:sz w:val="12"/>
                <w:szCs w:val="8"/>
                <w:u w:val="single" w:color="003865" w:themeColor="text1"/>
              </w:rPr>
              <w:t xml:space="preserve">enter </w:t>
            </w:r>
            <w:proofErr w:type="spellStart"/>
            <w:r w:rsidRPr="002157E1">
              <w:rPr>
                <w:color w:val="FFFFFF" w:themeColor="background1"/>
                <w:sz w:val="12"/>
                <w:szCs w:val="8"/>
                <w:u w:val="single" w:color="003865" w:themeColor="text1"/>
              </w:rPr>
              <w:t>enddate</w:t>
            </w:r>
            <w:proofErr w:type="spellEnd"/>
            <w:r>
              <w:t>.</w:t>
            </w:r>
          </w:p>
        </w:tc>
      </w:tr>
      <w:tr w:rsidR="00074E55" w:rsidTr="00C70A18">
        <w:trPr>
          <w:cnfStyle w:val="000000010000" w:firstRow="0" w:lastRow="0" w:firstColumn="0" w:lastColumn="0" w:oddVBand="0" w:evenVBand="0" w:oddHBand="0" w:evenHBand="1" w:firstRowFirstColumn="0" w:firstRowLastColumn="0" w:lastRowFirstColumn="0" w:lastRowLastColumn="0"/>
        </w:trPr>
        <w:tc>
          <w:tcPr>
            <w:tcW w:w="10075" w:type="dxa"/>
            <w:gridSpan w:val="3"/>
          </w:tcPr>
          <w:p w:rsidR="00074E55" w:rsidRPr="0094568B" w:rsidRDefault="00074E55" w:rsidP="00A71C6B">
            <w:pPr>
              <w:rPr>
                <w:color w:val="003865" w:themeColor="text1"/>
              </w:rPr>
            </w:pPr>
            <w:r>
              <w:rPr>
                <w:color w:val="003865" w:themeColor="text1"/>
              </w:rPr>
              <w:t>T</w:t>
            </w:r>
            <w:r w:rsidRPr="00F668CE">
              <w:rPr>
                <w:color w:val="003865" w:themeColor="text1"/>
              </w:rPr>
              <w:t xml:space="preserve">he following will be your normal </w:t>
            </w:r>
            <w:r>
              <w:rPr>
                <w:color w:val="003865" w:themeColor="text1"/>
              </w:rPr>
              <w:t>tele</w:t>
            </w:r>
            <w:r w:rsidRPr="00F668CE">
              <w:rPr>
                <w:color w:val="003865" w:themeColor="text1"/>
              </w:rPr>
              <w:t>work schedule. All overtime work must be pre-approved by your supervisor.</w:t>
            </w:r>
          </w:p>
        </w:tc>
      </w:tr>
      <w:tr w:rsidR="00074E55" w:rsidTr="00C70A18">
        <w:trPr>
          <w:cnfStyle w:val="000000100000" w:firstRow="0" w:lastRow="0" w:firstColumn="0" w:lastColumn="0" w:oddVBand="0" w:evenVBand="0" w:oddHBand="1" w:evenHBand="0" w:firstRowFirstColumn="0" w:firstRowLastColumn="0" w:lastRowFirstColumn="0" w:lastRowLastColumn="0"/>
          <w:trHeight w:val="576"/>
        </w:trPr>
        <w:tc>
          <w:tcPr>
            <w:tcW w:w="2160" w:type="dxa"/>
          </w:tcPr>
          <w:p w:rsidR="00074E55" w:rsidRDefault="00074E55" w:rsidP="00A71C6B">
            <w:pPr>
              <w:pStyle w:val="Heading4"/>
              <w:outlineLvl w:val="3"/>
            </w:pPr>
            <w:r>
              <w:t>Day of the Week</w:t>
            </w:r>
          </w:p>
          <w:p w:rsidR="00074E55" w:rsidRPr="0094568B" w:rsidRDefault="00074E55" w:rsidP="00A71C6B"/>
        </w:tc>
        <w:tc>
          <w:tcPr>
            <w:tcW w:w="3595" w:type="dxa"/>
          </w:tcPr>
          <w:p w:rsidR="00074E55" w:rsidRDefault="00074E55" w:rsidP="00E814F3">
            <w:pPr>
              <w:pStyle w:val="Heading4"/>
              <w:outlineLvl w:val="3"/>
            </w:pPr>
            <w:r>
              <w:t>Work Hours</w:t>
            </w:r>
          </w:p>
          <w:p w:rsidR="00074E55" w:rsidRPr="00624192" w:rsidRDefault="00074E55" w:rsidP="00E814F3">
            <w:pPr>
              <w:rPr>
                <w:sz w:val="18"/>
              </w:rPr>
            </w:pPr>
            <w:r w:rsidRPr="00624192">
              <w:rPr>
                <w:sz w:val="18"/>
              </w:rPr>
              <w:t>Example:</w:t>
            </w:r>
            <w:r>
              <w:rPr>
                <w:sz w:val="18"/>
              </w:rPr>
              <w:t xml:space="preserve"> </w:t>
            </w:r>
            <w:r w:rsidRPr="00624192">
              <w:rPr>
                <w:sz w:val="18"/>
              </w:rPr>
              <w:t xml:space="preserve">8:00 </w:t>
            </w:r>
            <w:r>
              <w:rPr>
                <w:sz w:val="18"/>
              </w:rPr>
              <w:t xml:space="preserve">AM </w:t>
            </w:r>
            <w:r w:rsidRPr="00624192">
              <w:rPr>
                <w:sz w:val="18"/>
              </w:rPr>
              <w:t>– 4:30</w:t>
            </w:r>
            <w:r>
              <w:rPr>
                <w:sz w:val="18"/>
              </w:rPr>
              <w:t xml:space="preserve"> PM</w:t>
            </w:r>
          </w:p>
        </w:tc>
        <w:tc>
          <w:tcPr>
            <w:tcW w:w="4320" w:type="dxa"/>
          </w:tcPr>
          <w:p w:rsidR="00074E55" w:rsidRDefault="00074E55" w:rsidP="00A71C6B">
            <w:pPr>
              <w:pStyle w:val="Heading4"/>
              <w:outlineLvl w:val="3"/>
            </w:pPr>
            <w:r w:rsidRPr="0094568B">
              <w:t>Location</w:t>
            </w:r>
          </w:p>
          <w:p w:rsidR="00074E55" w:rsidRPr="00624192" w:rsidRDefault="00074E55" w:rsidP="00A71C6B">
            <w:pPr>
              <w:rPr>
                <w:sz w:val="18"/>
              </w:rPr>
            </w:pPr>
            <w:r w:rsidRPr="00624192">
              <w:rPr>
                <w:sz w:val="18"/>
              </w:rPr>
              <w:t>T = Telework</w:t>
            </w:r>
          </w:p>
          <w:p w:rsidR="00074E55" w:rsidRDefault="00074E55" w:rsidP="00A71C6B">
            <w:r w:rsidRPr="00624192">
              <w:rPr>
                <w:sz w:val="18"/>
              </w:rPr>
              <w:t>O = Agency Office</w:t>
            </w:r>
          </w:p>
        </w:tc>
      </w:tr>
      <w:tr w:rsidR="00074E55" w:rsidTr="00C70A18">
        <w:trPr>
          <w:cnfStyle w:val="000000010000" w:firstRow="0" w:lastRow="0" w:firstColumn="0" w:lastColumn="0" w:oddVBand="0" w:evenVBand="0" w:oddHBand="0" w:evenHBand="1" w:firstRowFirstColumn="0" w:firstRowLastColumn="0" w:lastRowFirstColumn="0" w:lastRowLastColumn="0"/>
          <w:trHeight w:val="360"/>
        </w:trPr>
        <w:tc>
          <w:tcPr>
            <w:tcW w:w="2160" w:type="dxa"/>
          </w:tcPr>
          <w:p w:rsidR="00074E55" w:rsidRDefault="00074E55" w:rsidP="00A71C6B">
            <w:r>
              <w:t>Monday</w:t>
            </w:r>
          </w:p>
        </w:tc>
        <w:tc>
          <w:tcPr>
            <w:tcW w:w="3595" w:type="dxa"/>
          </w:tcPr>
          <w:p w:rsidR="00074E55" w:rsidRPr="00F668CE" w:rsidRDefault="00074E55" w:rsidP="00A71C6B">
            <w:pPr>
              <w:rPr>
                <w:color w:val="FFFFFF" w:themeColor="background1"/>
              </w:rPr>
            </w:pPr>
            <w:r w:rsidRPr="00F668CE">
              <w:rPr>
                <w:color w:val="FFFFFF" w:themeColor="background1"/>
                <w:sz w:val="14"/>
              </w:rPr>
              <w:t>Enter Monday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Mondays.</w:t>
            </w:r>
          </w:p>
        </w:tc>
      </w:tr>
      <w:tr w:rsidR="00074E55" w:rsidTr="00C70A18">
        <w:trPr>
          <w:cnfStyle w:val="000000100000" w:firstRow="0" w:lastRow="0" w:firstColumn="0" w:lastColumn="0" w:oddVBand="0" w:evenVBand="0" w:oddHBand="1" w:evenHBand="0" w:firstRowFirstColumn="0" w:firstRowLastColumn="0" w:lastRowFirstColumn="0" w:lastRowLastColumn="0"/>
          <w:trHeight w:val="360"/>
        </w:trPr>
        <w:tc>
          <w:tcPr>
            <w:tcW w:w="2160" w:type="dxa"/>
          </w:tcPr>
          <w:p w:rsidR="00074E55" w:rsidRDefault="00074E55" w:rsidP="00A71C6B">
            <w:r>
              <w:t>Tuesday</w:t>
            </w:r>
          </w:p>
        </w:tc>
        <w:tc>
          <w:tcPr>
            <w:tcW w:w="3595" w:type="dxa"/>
          </w:tcPr>
          <w:p w:rsidR="00074E55" w:rsidRPr="00F668CE" w:rsidRDefault="00074E55" w:rsidP="00A71C6B">
            <w:pPr>
              <w:rPr>
                <w:color w:val="FFFFFF" w:themeColor="background1"/>
              </w:rPr>
            </w:pPr>
            <w:r w:rsidRPr="00F668CE">
              <w:rPr>
                <w:color w:val="FFFFFF" w:themeColor="background1"/>
                <w:sz w:val="14"/>
              </w:rPr>
              <w:t>Enter Tuesday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Tuesdays.</w:t>
            </w:r>
          </w:p>
        </w:tc>
      </w:tr>
      <w:tr w:rsidR="00074E55" w:rsidTr="00C70A18">
        <w:trPr>
          <w:cnfStyle w:val="000000010000" w:firstRow="0" w:lastRow="0" w:firstColumn="0" w:lastColumn="0" w:oddVBand="0" w:evenVBand="0" w:oddHBand="0" w:evenHBand="1" w:firstRowFirstColumn="0" w:firstRowLastColumn="0" w:lastRowFirstColumn="0" w:lastRowLastColumn="0"/>
          <w:trHeight w:val="360"/>
        </w:trPr>
        <w:tc>
          <w:tcPr>
            <w:tcW w:w="2160" w:type="dxa"/>
          </w:tcPr>
          <w:p w:rsidR="00074E55" w:rsidRDefault="00074E55" w:rsidP="00A71C6B">
            <w:r>
              <w:t>Wednesday</w:t>
            </w:r>
          </w:p>
        </w:tc>
        <w:tc>
          <w:tcPr>
            <w:tcW w:w="3595" w:type="dxa"/>
          </w:tcPr>
          <w:p w:rsidR="00074E55" w:rsidRPr="00F668CE" w:rsidRDefault="00074E55" w:rsidP="00A71C6B">
            <w:pPr>
              <w:rPr>
                <w:color w:val="FFFFFF" w:themeColor="background1"/>
              </w:rPr>
            </w:pPr>
            <w:r w:rsidRPr="00F668CE">
              <w:rPr>
                <w:color w:val="FFFFFF" w:themeColor="background1"/>
                <w:sz w:val="14"/>
              </w:rPr>
              <w:t>Enter Wednesday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Wednesdays.</w:t>
            </w:r>
          </w:p>
        </w:tc>
      </w:tr>
      <w:tr w:rsidR="00074E55" w:rsidTr="00C70A18">
        <w:trPr>
          <w:cnfStyle w:val="000000100000" w:firstRow="0" w:lastRow="0" w:firstColumn="0" w:lastColumn="0" w:oddVBand="0" w:evenVBand="0" w:oddHBand="1" w:evenHBand="0" w:firstRowFirstColumn="0" w:firstRowLastColumn="0" w:lastRowFirstColumn="0" w:lastRowLastColumn="0"/>
          <w:trHeight w:val="360"/>
        </w:trPr>
        <w:tc>
          <w:tcPr>
            <w:tcW w:w="2160" w:type="dxa"/>
          </w:tcPr>
          <w:p w:rsidR="00074E55" w:rsidRDefault="00074E55" w:rsidP="00A71C6B">
            <w:r>
              <w:t>Thursday</w:t>
            </w:r>
          </w:p>
        </w:tc>
        <w:tc>
          <w:tcPr>
            <w:tcW w:w="3595" w:type="dxa"/>
          </w:tcPr>
          <w:p w:rsidR="00074E55" w:rsidRPr="00F668CE" w:rsidRDefault="00074E55" w:rsidP="00A71C6B">
            <w:pPr>
              <w:rPr>
                <w:color w:val="FFFFFF" w:themeColor="background1"/>
              </w:rPr>
            </w:pPr>
            <w:r w:rsidRPr="00F668CE">
              <w:rPr>
                <w:color w:val="FFFFFF" w:themeColor="background1"/>
                <w:sz w:val="14"/>
              </w:rPr>
              <w:t>Enter Thursday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Thursdays.</w:t>
            </w:r>
          </w:p>
        </w:tc>
      </w:tr>
      <w:tr w:rsidR="00074E55" w:rsidTr="00C70A18">
        <w:trPr>
          <w:cnfStyle w:val="000000010000" w:firstRow="0" w:lastRow="0" w:firstColumn="0" w:lastColumn="0" w:oddVBand="0" w:evenVBand="0" w:oddHBand="0" w:evenHBand="1" w:firstRowFirstColumn="0" w:firstRowLastColumn="0" w:lastRowFirstColumn="0" w:lastRowLastColumn="0"/>
          <w:trHeight w:val="360"/>
        </w:trPr>
        <w:tc>
          <w:tcPr>
            <w:tcW w:w="2160" w:type="dxa"/>
          </w:tcPr>
          <w:p w:rsidR="00074E55" w:rsidRDefault="00074E55" w:rsidP="00A71C6B">
            <w:r>
              <w:t>Friday</w:t>
            </w:r>
          </w:p>
        </w:tc>
        <w:tc>
          <w:tcPr>
            <w:tcW w:w="3595" w:type="dxa"/>
          </w:tcPr>
          <w:p w:rsidR="00074E55" w:rsidRPr="00F668CE" w:rsidRDefault="00074E55" w:rsidP="00A71C6B">
            <w:pPr>
              <w:rPr>
                <w:color w:val="FFFFFF" w:themeColor="background1"/>
              </w:rPr>
            </w:pPr>
            <w:r w:rsidRPr="00F668CE">
              <w:rPr>
                <w:color w:val="FFFFFF" w:themeColor="background1"/>
                <w:sz w:val="14"/>
              </w:rPr>
              <w:t>Enter Friday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Fridays.</w:t>
            </w:r>
          </w:p>
        </w:tc>
      </w:tr>
      <w:tr w:rsidR="00074E55" w:rsidTr="00C70A18">
        <w:trPr>
          <w:cnfStyle w:val="000000100000" w:firstRow="0" w:lastRow="0" w:firstColumn="0" w:lastColumn="0" w:oddVBand="0" w:evenVBand="0" w:oddHBand="1" w:evenHBand="0" w:firstRowFirstColumn="0" w:firstRowLastColumn="0" w:lastRowFirstColumn="0" w:lastRowLastColumn="0"/>
          <w:trHeight w:val="360"/>
        </w:trPr>
        <w:tc>
          <w:tcPr>
            <w:tcW w:w="2160" w:type="dxa"/>
          </w:tcPr>
          <w:p w:rsidR="00074E55" w:rsidRDefault="00074E55" w:rsidP="00A71C6B">
            <w:r>
              <w:t>Saturday</w:t>
            </w:r>
          </w:p>
        </w:tc>
        <w:tc>
          <w:tcPr>
            <w:tcW w:w="3595" w:type="dxa"/>
          </w:tcPr>
          <w:p w:rsidR="00074E55" w:rsidRPr="00F668CE" w:rsidRDefault="00074E55" w:rsidP="00A71C6B">
            <w:pPr>
              <w:rPr>
                <w:color w:val="FFFFFF" w:themeColor="background1"/>
              </w:rPr>
            </w:pPr>
            <w:r w:rsidRPr="00F668CE">
              <w:rPr>
                <w:color w:val="FFFFFF" w:themeColor="background1"/>
                <w:sz w:val="14"/>
              </w:rPr>
              <w:t>Enter Saturday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Saturdays.</w:t>
            </w:r>
          </w:p>
        </w:tc>
      </w:tr>
      <w:tr w:rsidR="00074E55" w:rsidTr="00C70A18">
        <w:trPr>
          <w:cnfStyle w:val="000000010000" w:firstRow="0" w:lastRow="0" w:firstColumn="0" w:lastColumn="0" w:oddVBand="0" w:evenVBand="0" w:oddHBand="0" w:evenHBand="1" w:firstRowFirstColumn="0" w:firstRowLastColumn="0" w:lastRowFirstColumn="0" w:lastRowLastColumn="0"/>
          <w:trHeight w:val="360"/>
        </w:trPr>
        <w:tc>
          <w:tcPr>
            <w:tcW w:w="2160" w:type="dxa"/>
          </w:tcPr>
          <w:p w:rsidR="00074E55" w:rsidRDefault="00074E55" w:rsidP="00A71C6B">
            <w:r>
              <w:t>Sunday</w:t>
            </w:r>
          </w:p>
        </w:tc>
        <w:tc>
          <w:tcPr>
            <w:tcW w:w="3595" w:type="dxa"/>
          </w:tcPr>
          <w:p w:rsidR="00074E55" w:rsidRPr="00F668CE" w:rsidRDefault="00074E55" w:rsidP="00A71C6B">
            <w:pPr>
              <w:rPr>
                <w:color w:val="FFFFFF" w:themeColor="background1"/>
              </w:rPr>
            </w:pPr>
            <w:r w:rsidRPr="00F668CE">
              <w:rPr>
                <w:color w:val="FFFFFF" w:themeColor="background1"/>
                <w:sz w:val="14"/>
              </w:rPr>
              <w:t>Enter Sunday work hours here.</w:t>
            </w:r>
          </w:p>
        </w:tc>
        <w:tc>
          <w:tcPr>
            <w:tcW w:w="4320" w:type="dxa"/>
          </w:tcPr>
          <w:p w:rsidR="00074E55" w:rsidRPr="00F668CE" w:rsidRDefault="00074E55" w:rsidP="00A71C6B">
            <w:pPr>
              <w:rPr>
                <w:color w:val="FFFFFF" w:themeColor="background1"/>
              </w:rPr>
            </w:pPr>
            <w:r w:rsidRPr="00F668CE">
              <w:rPr>
                <w:color w:val="FFFFFF" w:themeColor="background1"/>
                <w:sz w:val="14"/>
              </w:rPr>
              <w:t>Enter T or O to indicate telework location on Sundays.</w:t>
            </w:r>
          </w:p>
        </w:tc>
      </w:tr>
    </w:tbl>
    <w:p w:rsidR="00074E55" w:rsidRDefault="00074E55" w:rsidP="00074E55"/>
    <w:tbl>
      <w:tblPr>
        <w:tblStyle w:val="TableGrid1"/>
        <w:tblW w:w="0" w:type="auto"/>
        <w:tblLook w:val="04A0" w:firstRow="1" w:lastRow="0" w:firstColumn="1" w:lastColumn="0" w:noHBand="0" w:noVBand="1"/>
      </w:tblPr>
      <w:tblGrid>
        <w:gridCol w:w="2520"/>
        <w:gridCol w:w="2459"/>
        <w:gridCol w:w="1291"/>
        <w:gridCol w:w="1256"/>
        <w:gridCol w:w="1287"/>
        <w:gridCol w:w="1257"/>
      </w:tblGrid>
      <w:tr w:rsidR="00074E55" w:rsidTr="00074E55">
        <w:trPr>
          <w:cnfStyle w:val="100000000000" w:firstRow="1" w:lastRow="0" w:firstColumn="0" w:lastColumn="0" w:oddVBand="0" w:evenVBand="0" w:oddHBand="0" w:evenHBand="0" w:firstRowFirstColumn="0" w:firstRowLastColumn="0" w:lastRowFirstColumn="0" w:lastRowLastColumn="0"/>
          <w:trHeight w:val="360"/>
        </w:trPr>
        <w:tc>
          <w:tcPr>
            <w:tcW w:w="10926" w:type="dxa"/>
            <w:gridSpan w:val="6"/>
          </w:tcPr>
          <w:p w:rsidR="00074E55" w:rsidRPr="00CC7316" w:rsidRDefault="00074E55" w:rsidP="00074E55">
            <w:pPr>
              <w:pStyle w:val="Heading2"/>
              <w:outlineLvl w:val="1"/>
              <w:rPr>
                <w:b/>
              </w:rPr>
            </w:pPr>
            <w:r w:rsidRPr="00CC7316">
              <w:rPr>
                <w:b/>
              </w:rPr>
              <w:t>TELEWORK LOCATION</w:t>
            </w:r>
          </w:p>
        </w:tc>
      </w:tr>
      <w:tr w:rsidR="00074E55" w:rsidTr="00074E55">
        <w:trPr>
          <w:cnfStyle w:val="000000100000" w:firstRow="0" w:lastRow="0" w:firstColumn="0" w:lastColumn="0" w:oddVBand="0" w:evenVBand="0" w:oddHBand="1" w:evenHBand="0" w:firstRowFirstColumn="0" w:firstRowLastColumn="0" w:lastRowFirstColumn="0" w:lastRowLastColumn="0"/>
          <w:trHeight w:val="360"/>
        </w:trPr>
        <w:tc>
          <w:tcPr>
            <w:tcW w:w="10926" w:type="dxa"/>
            <w:gridSpan w:val="6"/>
            <w:shd w:val="clear" w:color="auto" w:fill="auto"/>
          </w:tcPr>
          <w:p w:rsidR="00074E55" w:rsidRDefault="00074E55" w:rsidP="00A71C6B">
            <w:r>
              <w:t>Location Address:</w:t>
            </w:r>
          </w:p>
        </w:tc>
      </w:tr>
      <w:tr w:rsidR="00074E55" w:rsidTr="00074E55">
        <w:trPr>
          <w:cnfStyle w:val="000000010000" w:firstRow="0" w:lastRow="0" w:firstColumn="0" w:lastColumn="0" w:oddVBand="0" w:evenVBand="0" w:oddHBand="0" w:evenHBand="1" w:firstRowFirstColumn="0" w:firstRowLastColumn="0" w:lastRowFirstColumn="0" w:lastRowLastColumn="0"/>
          <w:trHeight w:val="360"/>
        </w:trPr>
        <w:tc>
          <w:tcPr>
            <w:tcW w:w="2730" w:type="dxa"/>
          </w:tcPr>
          <w:p w:rsidR="00074E55" w:rsidRDefault="00074E55" w:rsidP="00A71C6B">
            <w:r>
              <w:t>Street Address:</w:t>
            </w:r>
          </w:p>
        </w:tc>
        <w:tc>
          <w:tcPr>
            <w:tcW w:w="8196" w:type="dxa"/>
            <w:gridSpan w:val="5"/>
          </w:tcPr>
          <w:p w:rsidR="00074E55" w:rsidRDefault="00074E55" w:rsidP="00A71C6B">
            <w:r w:rsidRPr="0094568B">
              <w:rPr>
                <w:color w:val="FFFFFF" w:themeColor="background1"/>
                <w:sz w:val="12"/>
              </w:rPr>
              <w:t>Enter street address here.</w:t>
            </w:r>
          </w:p>
        </w:tc>
      </w:tr>
      <w:tr w:rsidR="00074E55" w:rsidTr="00074E55">
        <w:trPr>
          <w:cnfStyle w:val="000000100000" w:firstRow="0" w:lastRow="0" w:firstColumn="0" w:lastColumn="0" w:oddVBand="0" w:evenVBand="0" w:oddHBand="1" w:evenHBand="0" w:firstRowFirstColumn="0" w:firstRowLastColumn="0" w:lastRowFirstColumn="0" w:lastRowLastColumn="0"/>
          <w:trHeight w:val="360"/>
        </w:trPr>
        <w:tc>
          <w:tcPr>
            <w:tcW w:w="2730" w:type="dxa"/>
            <w:shd w:val="clear" w:color="auto" w:fill="auto"/>
          </w:tcPr>
          <w:p w:rsidR="00074E55" w:rsidRDefault="00074E55" w:rsidP="00A71C6B">
            <w:r>
              <w:t>City:</w:t>
            </w:r>
          </w:p>
        </w:tc>
        <w:tc>
          <w:tcPr>
            <w:tcW w:w="2723" w:type="dxa"/>
            <w:shd w:val="clear" w:color="auto" w:fill="auto"/>
          </w:tcPr>
          <w:p w:rsidR="00074E55" w:rsidRDefault="00074E55" w:rsidP="00A71C6B">
            <w:r w:rsidRPr="0094568B">
              <w:rPr>
                <w:color w:val="FFFFFF" w:themeColor="background1"/>
                <w:sz w:val="12"/>
              </w:rPr>
              <w:t>Enter city here.</w:t>
            </w:r>
          </w:p>
        </w:tc>
        <w:tc>
          <w:tcPr>
            <w:tcW w:w="1370" w:type="dxa"/>
            <w:shd w:val="clear" w:color="auto" w:fill="auto"/>
          </w:tcPr>
          <w:p w:rsidR="00074E55" w:rsidRDefault="00074E55" w:rsidP="00A71C6B">
            <w:pPr>
              <w:jc w:val="right"/>
            </w:pPr>
            <w:r>
              <w:t>State:</w:t>
            </w:r>
          </w:p>
        </w:tc>
        <w:tc>
          <w:tcPr>
            <w:tcW w:w="1366" w:type="dxa"/>
            <w:shd w:val="clear" w:color="auto" w:fill="auto"/>
          </w:tcPr>
          <w:p w:rsidR="00074E55" w:rsidRDefault="00074E55" w:rsidP="00A71C6B">
            <w:r w:rsidRPr="0094568B">
              <w:rPr>
                <w:color w:val="FFFFFF" w:themeColor="background1"/>
                <w:sz w:val="12"/>
              </w:rPr>
              <w:t>Enter state here.</w:t>
            </w:r>
          </w:p>
        </w:tc>
        <w:tc>
          <w:tcPr>
            <w:tcW w:w="1369" w:type="dxa"/>
            <w:shd w:val="clear" w:color="auto" w:fill="auto"/>
          </w:tcPr>
          <w:p w:rsidR="00074E55" w:rsidRDefault="00074E55" w:rsidP="00A71C6B">
            <w:pPr>
              <w:jc w:val="right"/>
            </w:pPr>
            <w:r>
              <w:t>Zip code:</w:t>
            </w:r>
          </w:p>
        </w:tc>
        <w:tc>
          <w:tcPr>
            <w:tcW w:w="1368" w:type="dxa"/>
            <w:shd w:val="clear" w:color="auto" w:fill="auto"/>
          </w:tcPr>
          <w:p w:rsidR="00074E55" w:rsidRDefault="00074E55" w:rsidP="00A71C6B">
            <w:r w:rsidRPr="0094568B">
              <w:rPr>
                <w:color w:val="FFFFFF" w:themeColor="background1"/>
                <w:sz w:val="12"/>
              </w:rPr>
              <w:t>Enter here.</w:t>
            </w:r>
          </w:p>
        </w:tc>
      </w:tr>
      <w:tr w:rsidR="00074E55" w:rsidTr="00074E55">
        <w:trPr>
          <w:cnfStyle w:val="000000010000" w:firstRow="0" w:lastRow="0" w:firstColumn="0" w:lastColumn="0" w:oddVBand="0" w:evenVBand="0" w:oddHBand="0" w:evenHBand="1" w:firstRowFirstColumn="0" w:firstRowLastColumn="0" w:lastRowFirstColumn="0" w:lastRowLastColumn="0"/>
          <w:trHeight w:val="360"/>
        </w:trPr>
        <w:tc>
          <w:tcPr>
            <w:tcW w:w="2730" w:type="dxa"/>
          </w:tcPr>
          <w:p w:rsidR="00074E55" w:rsidRDefault="00074E55" w:rsidP="00A71C6B">
            <w:r>
              <w:lastRenderedPageBreak/>
              <w:t>Telework Phone Number:</w:t>
            </w:r>
          </w:p>
        </w:tc>
        <w:tc>
          <w:tcPr>
            <w:tcW w:w="2723" w:type="dxa"/>
          </w:tcPr>
          <w:p w:rsidR="00074E55" w:rsidRDefault="00074E55" w:rsidP="00A71C6B">
            <w:r w:rsidRPr="0094568B">
              <w:rPr>
                <w:color w:val="FFFFFF" w:themeColor="background1"/>
                <w:sz w:val="12"/>
              </w:rPr>
              <w:t>Enter phone number here.</w:t>
            </w:r>
          </w:p>
        </w:tc>
        <w:tc>
          <w:tcPr>
            <w:tcW w:w="2736" w:type="dxa"/>
            <w:gridSpan w:val="2"/>
          </w:tcPr>
          <w:p w:rsidR="00074E55" w:rsidRDefault="00074E55" w:rsidP="00A71C6B">
            <w:r>
              <w:t xml:space="preserve">Telework Fax# </w:t>
            </w:r>
            <w:r w:rsidRPr="002157E1">
              <w:rPr>
                <w:sz w:val="16"/>
              </w:rPr>
              <w:t>(if applicable)</w:t>
            </w:r>
            <w:r>
              <w:t>:</w:t>
            </w:r>
          </w:p>
        </w:tc>
        <w:tc>
          <w:tcPr>
            <w:tcW w:w="2737" w:type="dxa"/>
            <w:gridSpan w:val="2"/>
          </w:tcPr>
          <w:p w:rsidR="00074E55" w:rsidRDefault="00074E55" w:rsidP="00A71C6B">
            <w:r w:rsidRPr="0094568B">
              <w:rPr>
                <w:color w:val="FFFFFF" w:themeColor="background1"/>
                <w:sz w:val="12"/>
              </w:rPr>
              <w:t>Enter fax number here.</w:t>
            </w:r>
          </w:p>
        </w:tc>
      </w:tr>
    </w:tbl>
    <w:p w:rsidR="00074E55" w:rsidRPr="00516678" w:rsidRDefault="00074E55" w:rsidP="00074E55">
      <w:pPr>
        <w:pStyle w:val="Heading3"/>
        <w:rPr>
          <w:i/>
        </w:rPr>
      </w:pPr>
      <w:r>
        <w:t>PERSONAL ACTIVITIES</w:t>
      </w:r>
    </w:p>
    <w:p w:rsidR="00FC391E" w:rsidRDefault="00074E55" w:rsidP="00074E55">
      <w:r>
        <w:t xml:space="preserve">Telework hours are regular work hours and may not be used for personal activities, including but not limited to dependent care or errands.  Just as with regular work hours, teleworkers are expected to follow agency vacation and sick leave policies and procedures to request time off from Telework to engage in personal activities. </w:t>
      </w:r>
    </w:p>
    <w:p w:rsidR="00074E55" w:rsidRPr="00C045D4" w:rsidRDefault="00FC391E" w:rsidP="00074E55">
      <w:r w:rsidRPr="00C045D4">
        <w:t>During the period of time that you are teleworking due to the COVID-19 pandemic of 2020, MMB has relaxed the rules regarding dependents being in the home. Employees who are authorized to telework, including ad-hoc telework, may do so even if their dependents are present in the remote work location, with supervisor approval, so long as the employee is actually conducting their job duties and actually working their normal work schedule or flexing their time as approved by their supervisor.</w:t>
      </w:r>
      <w:r w:rsidR="00074E55" w:rsidRPr="00C045D4">
        <w:t xml:space="preserve"> </w:t>
      </w:r>
    </w:p>
    <w:p w:rsidR="00FC391E" w:rsidRPr="00C045D4" w:rsidRDefault="00FC391E" w:rsidP="00074E55">
      <w:r w:rsidRPr="00C045D4">
        <w:t>If you are not able to complete your full work hours even with flexing time to evenings or weekends, discuss the availability of COVID-19 Leave for care of dependents who are home due to COVID-19 school closures.</w:t>
      </w:r>
    </w:p>
    <w:p w:rsidR="00074E55" w:rsidRPr="00516678" w:rsidRDefault="00074E55" w:rsidP="00074E55">
      <w:pPr>
        <w:pStyle w:val="Heading3"/>
        <w:rPr>
          <w:i/>
        </w:rPr>
      </w:pPr>
      <w:r w:rsidRPr="00516678">
        <w:t>EQUIPMENT/SUPPLIES</w:t>
      </w:r>
    </w:p>
    <w:p w:rsidR="00074E55" w:rsidRDefault="00074E55" w:rsidP="00074E55">
      <w:r>
        <w:t xml:space="preserve">You are responsible for obtaining, maintaining, and protecting all state equipment and supplies for use during telework. You must follow normal supply procurement and expense reimbursement procedures for obtaining supplies (e.g. supervisor approval). </w:t>
      </w:r>
      <w:r w:rsidRPr="00F90722">
        <w:rPr>
          <w:u w:val="single" w:color="003865" w:themeColor="text1"/>
        </w:rPr>
        <w:t xml:space="preserve">All state-owned equipment and supplies must be returned when the </w:t>
      </w:r>
      <w:r>
        <w:rPr>
          <w:u w:val="single" w:color="003865" w:themeColor="text1"/>
        </w:rPr>
        <w:t>T</w:t>
      </w:r>
      <w:r w:rsidRPr="00F90722">
        <w:rPr>
          <w:u w:val="single" w:color="003865" w:themeColor="text1"/>
        </w:rPr>
        <w:t>elework</w:t>
      </w:r>
      <w:r>
        <w:rPr>
          <w:u w:val="single" w:color="003865" w:themeColor="text1"/>
        </w:rPr>
        <w:t xml:space="preserve"> A</w:t>
      </w:r>
      <w:r w:rsidRPr="00F90722">
        <w:rPr>
          <w:u w:val="single" w:color="003865" w:themeColor="text1"/>
        </w:rPr>
        <w:t>greement ends.</w:t>
      </w:r>
      <w:r>
        <w:t xml:space="preserve"> </w:t>
      </w:r>
    </w:p>
    <w:p w:rsidR="00B13521" w:rsidRPr="00C045D4" w:rsidRDefault="00B13521" w:rsidP="00074E55">
      <w:r w:rsidRPr="00C045D4">
        <w:t>During telework due to COVID-19 you may be using your own personal equipment to complete your work.</w:t>
      </w:r>
    </w:p>
    <w:p w:rsidR="00B13521" w:rsidRPr="00C045D4" w:rsidRDefault="00B13521" w:rsidP="00074E55">
      <w:r w:rsidRPr="00C045D4">
        <w:t>Please note the equipment being used during this time period below.</w:t>
      </w:r>
      <w:r w:rsidR="001F36C9" w:rsidRPr="00C045D4">
        <w:t xml:space="preserve">  If it is a personal piece of </w:t>
      </w:r>
      <w:r w:rsidR="00702CAA" w:rsidRPr="00C045D4">
        <w:t>equipment</w:t>
      </w:r>
      <w:r w:rsidR="001F36C9" w:rsidRPr="00C045D4">
        <w:t>, please indicate this in the Fixed Asset Number column.</w:t>
      </w:r>
    </w:p>
    <w:tbl>
      <w:tblPr>
        <w:tblStyle w:val="TableGrid1"/>
        <w:tblW w:w="0" w:type="auto"/>
        <w:tblLook w:val="04A0" w:firstRow="1" w:lastRow="0" w:firstColumn="1" w:lastColumn="0" w:noHBand="0" w:noVBand="1"/>
      </w:tblPr>
      <w:tblGrid>
        <w:gridCol w:w="1610"/>
        <w:gridCol w:w="1724"/>
        <w:gridCol w:w="1946"/>
        <w:gridCol w:w="1312"/>
        <w:gridCol w:w="1455"/>
        <w:gridCol w:w="2023"/>
      </w:tblGrid>
      <w:tr w:rsidR="00074E55" w:rsidTr="00074E55">
        <w:trPr>
          <w:cnfStyle w:val="100000000000" w:firstRow="1" w:lastRow="0" w:firstColumn="0" w:lastColumn="0" w:oddVBand="0" w:evenVBand="0" w:oddHBand="0" w:evenHBand="0" w:firstRowFirstColumn="0" w:firstRowLastColumn="0" w:lastRowFirstColumn="0" w:lastRowLastColumn="0"/>
        </w:trPr>
        <w:tc>
          <w:tcPr>
            <w:tcW w:w="11016" w:type="dxa"/>
            <w:gridSpan w:val="6"/>
          </w:tcPr>
          <w:p w:rsidR="00074E55" w:rsidRPr="009E623B" w:rsidRDefault="00074E55" w:rsidP="00A71C6B">
            <w:pPr>
              <w:pStyle w:val="Heading3"/>
              <w:outlineLvl w:val="2"/>
            </w:pPr>
            <w:r w:rsidRPr="009E623B">
              <w:rPr>
                <w:rStyle w:val="Emphasis"/>
              </w:rPr>
              <w:t xml:space="preserve">Please list any </w:t>
            </w:r>
            <w:r>
              <w:rPr>
                <w:rStyle w:val="Emphasis"/>
              </w:rPr>
              <w:t xml:space="preserve">state </w:t>
            </w:r>
            <w:r w:rsidRPr="009E623B">
              <w:rPr>
                <w:rStyle w:val="Emphasis"/>
              </w:rPr>
              <w:t xml:space="preserve">equipment, software, and/or supplies to be used at the </w:t>
            </w:r>
            <w:r>
              <w:rPr>
                <w:rStyle w:val="Emphasis"/>
              </w:rPr>
              <w:t>telework location</w:t>
            </w:r>
            <w:r w:rsidRPr="009E623B">
              <w:rPr>
                <w:rStyle w:val="Emphasis"/>
              </w:rPr>
              <w:t>.</w:t>
            </w:r>
          </w:p>
        </w:tc>
      </w:tr>
      <w:tr w:rsidR="00074E55" w:rsidTr="00074E55">
        <w:trPr>
          <w:cnfStyle w:val="000000100000" w:firstRow="0" w:lastRow="0" w:firstColumn="0" w:lastColumn="0" w:oddVBand="0" w:evenVBand="0" w:oddHBand="1" w:evenHBand="0" w:firstRowFirstColumn="0" w:firstRowLastColumn="0" w:lastRowFirstColumn="0" w:lastRowLastColumn="0"/>
        </w:trPr>
        <w:tc>
          <w:tcPr>
            <w:tcW w:w="1818" w:type="dxa"/>
          </w:tcPr>
          <w:p w:rsidR="00074E55" w:rsidRDefault="00074E55" w:rsidP="00074E55">
            <w:r>
              <w:t>Item Type</w:t>
            </w:r>
          </w:p>
        </w:tc>
        <w:tc>
          <w:tcPr>
            <w:tcW w:w="1890" w:type="dxa"/>
          </w:tcPr>
          <w:p w:rsidR="00074E55" w:rsidRDefault="00074E55" w:rsidP="00074E55">
            <w:r>
              <w:t>Fixed Asset Number</w:t>
            </w:r>
          </w:p>
        </w:tc>
        <w:tc>
          <w:tcPr>
            <w:tcW w:w="2160" w:type="dxa"/>
          </w:tcPr>
          <w:p w:rsidR="00074E55" w:rsidRDefault="00074E55" w:rsidP="00074E55">
            <w:r>
              <w:t>Serial Number</w:t>
            </w:r>
          </w:p>
        </w:tc>
        <w:tc>
          <w:tcPr>
            <w:tcW w:w="1350" w:type="dxa"/>
          </w:tcPr>
          <w:p w:rsidR="00074E55" w:rsidRDefault="00074E55" w:rsidP="00074E55">
            <w:r>
              <w:t xml:space="preserve">New Purchase? </w:t>
            </w:r>
            <w:r w:rsidRPr="00C43B92">
              <w:rPr>
                <w:sz w:val="18"/>
              </w:rPr>
              <w:t>(Yes or No)</w:t>
            </w:r>
          </w:p>
        </w:tc>
        <w:tc>
          <w:tcPr>
            <w:tcW w:w="1620" w:type="dxa"/>
          </w:tcPr>
          <w:p w:rsidR="00074E55" w:rsidRDefault="00074E55" w:rsidP="00074E55">
            <w:r>
              <w:t>If new, what was the cost?</w:t>
            </w:r>
          </w:p>
        </w:tc>
        <w:tc>
          <w:tcPr>
            <w:tcW w:w="2178" w:type="dxa"/>
          </w:tcPr>
          <w:p w:rsidR="00074E55" w:rsidRDefault="00074E55" w:rsidP="00074E55">
            <w:r>
              <w:t xml:space="preserve">Employee provided equipment? </w:t>
            </w:r>
            <w:r w:rsidRPr="00C43B92">
              <w:rPr>
                <w:sz w:val="14"/>
              </w:rPr>
              <w:t>(Yes or No)</w:t>
            </w:r>
          </w:p>
        </w:tc>
      </w:tr>
      <w:tr w:rsidR="00074E55" w:rsidRPr="00C43B92" w:rsidTr="00074E55">
        <w:trPr>
          <w:cnfStyle w:val="000000010000" w:firstRow="0" w:lastRow="0" w:firstColumn="0" w:lastColumn="0" w:oddVBand="0" w:evenVBand="0" w:oddHBand="0" w:evenHBand="1" w:firstRowFirstColumn="0" w:firstRowLastColumn="0" w:lastRowFirstColumn="0" w:lastRowLastColumn="0"/>
          <w:trHeight w:val="360"/>
        </w:trPr>
        <w:tc>
          <w:tcPr>
            <w:tcW w:w="1818" w:type="dxa"/>
          </w:tcPr>
          <w:p w:rsidR="00074E55" w:rsidRPr="00C43B92" w:rsidRDefault="00074E55" w:rsidP="00A71C6B">
            <w:pPr>
              <w:rPr>
                <w:color w:val="FFFFFF" w:themeColor="background1"/>
                <w:sz w:val="8"/>
              </w:rPr>
            </w:pPr>
            <w:r w:rsidRPr="00C43B92">
              <w:rPr>
                <w:color w:val="FFFFFF" w:themeColor="background1"/>
                <w:sz w:val="8"/>
              </w:rPr>
              <w:t>Enter first item type.</w:t>
            </w:r>
          </w:p>
        </w:tc>
        <w:tc>
          <w:tcPr>
            <w:tcW w:w="1890" w:type="dxa"/>
          </w:tcPr>
          <w:p w:rsidR="00074E55" w:rsidRPr="00C43B92" w:rsidRDefault="00074E55" w:rsidP="00A71C6B">
            <w:pPr>
              <w:rPr>
                <w:color w:val="FFFFFF" w:themeColor="background1"/>
                <w:sz w:val="8"/>
              </w:rPr>
            </w:pPr>
            <w:r w:rsidRPr="00C43B92">
              <w:rPr>
                <w:color w:val="FFFFFF" w:themeColor="background1"/>
                <w:sz w:val="8"/>
              </w:rPr>
              <w:t>Enter first item’s fixed asset number.</w:t>
            </w:r>
          </w:p>
        </w:tc>
        <w:tc>
          <w:tcPr>
            <w:tcW w:w="2160" w:type="dxa"/>
          </w:tcPr>
          <w:p w:rsidR="00074E55" w:rsidRPr="00C43B92" w:rsidRDefault="00074E55" w:rsidP="00A71C6B">
            <w:pPr>
              <w:rPr>
                <w:color w:val="FFFFFF" w:themeColor="background1"/>
                <w:sz w:val="8"/>
              </w:rPr>
            </w:pPr>
            <w:r w:rsidRPr="00C43B92">
              <w:rPr>
                <w:color w:val="FFFFFF" w:themeColor="background1"/>
                <w:sz w:val="8"/>
              </w:rPr>
              <w:t>Enter first item’s serial number.</w:t>
            </w:r>
          </w:p>
        </w:tc>
        <w:tc>
          <w:tcPr>
            <w:tcW w:w="1350" w:type="dxa"/>
          </w:tcPr>
          <w:p w:rsidR="00074E55" w:rsidRPr="00C43B92" w:rsidRDefault="00074E55" w:rsidP="00A71C6B">
            <w:pPr>
              <w:rPr>
                <w:color w:val="FFFFFF" w:themeColor="background1"/>
                <w:sz w:val="8"/>
              </w:rPr>
            </w:pPr>
            <w:r w:rsidRPr="00C43B92">
              <w:rPr>
                <w:color w:val="FFFFFF" w:themeColor="background1"/>
                <w:sz w:val="8"/>
              </w:rPr>
              <w:t>Enter Yes or No.</w:t>
            </w:r>
          </w:p>
        </w:tc>
        <w:tc>
          <w:tcPr>
            <w:tcW w:w="1620" w:type="dxa"/>
          </w:tcPr>
          <w:p w:rsidR="00074E55" w:rsidRPr="00C43B92" w:rsidRDefault="00074E55" w:rsidP="00A71C6B">
            <w:pPr>
              <w:rPr>
                <w:color w:val="FFFFFF" w:themeColor="background1"/>
                <w:sz w:val="8"/>
              </w:rPr>
            </w:pPr>
            <w:r w:rsidRPr="00C43B92">
              <w:rPr>
                <w:color w:val="FFFFFF" w:themeColor="background1"/>
                <w:sz w:val="8"/>
              </w:rPr>
              <w:t>Enter cost of first item.</w:t>
            </w:r>
          </w:p>
        </w:tc>
        <w:tc>
          <w:tcPr>
            <w:tcW w:w="2178" w:type="dxa"/>
          </w:tcPr>
          <w:p w:rsidR="00074E55" w:rsidRPr="00C43B92" w:rsidRDefault="00074E55" w:rsidP="00A71C6B">
            <w:pPr>
              <w:rPr>
                <w:color w:val="FFFFFF" w:themeColor="background1"/>
                <w:sz w:val="8"/>
              </w:rPr>
            </w:pPr>
            <w:r w:rsidRPr="00C43B92">
              <w:rPr>
                <w:color w:val="FFFFFF" w:themeColor="background1"/>
                <w:sz w:val="8"/>
              </w:rPr>
              <w:t>Enter Yes or No.</w:t>
            </w:r>
          </w:p>
        </w:tc>
      </w:tr>
      <w:tr w:rsidR="00074E55" w:rsidRPr="00C43B92" w:rsidTr="00074E55">
        <w:trPr>
          <w:cnfStyle w:val="000000100000" w:firstRow="0" w:lastRow="0" w:firstColumn="0" w:lastColumn="0" w:oddVBand="0" w:evenVBand="0" w:oddHBand="1" w:evenHBand="0" w:firstRowFirstColumn="0" w:firstRowLastColumn="0" w:lastRowFirstColumn="0" w:lastRowLastColumn="0"/>
          <w:trHeight w:val="360"/>
        </w:trPr>
        <w:tc>
          <w:tcPr>
            <w:tcW w:w="1818" w:type="dxa"/>
          </w:tcPr>
          <w:p w:rsidR="00074E55" w:rsidRPr="00C43B92" w:rsidRDefault="00074E55" w:rsidP="00A71C6B">
            <w:pPr>
              <w:rPr>
                <w:color w:val="FFFFFF" w:themeColor="background1"/>
                <w:sz w:val="8"/>
              </w:rPr>
            </w:pPr>
            <w:r w:rsidRPr="00C43B92">
              <w:rPr>
                <w:color w:val="FFFFFF" w:themeColor="background1"/>
                <w:sz w:val="8"/>
              </w:rPr>
              <w:t>Enter second item type.</w:t>
            </w:r>
          </w:p>
        </w:tc>
        <w:tc>
          <w:tcPr>
            <w:tcW w:w="1890" w:type="dxa"/>
          </w:tcPr>
          <w:p w:rsidR="00074E55" w:rsidRPr="00C43B92" w:rsidRDefault="00074E55" w:rsidP="00A71C6B">
            <w:pPr>
              <w:rPr>
                <w:color w:val="FFFFFF" w:themeColor="background1"/>
                <w:sz w:val="8"/>
              </w:rPr>
            </w:pPr>
            <w:r w:rsidRPr="00C43B92">
              <w:rPr>
                <w:color w:val="FFFFFF" w:themeColor="background1"/>
                <w:sz w:val="8"/>
              </w:rPr>
              <w:t>Enter second item’s fixed asset number.</w:t>
            </w:r>
          </w:p>
        </w:tc>
        <w:tc>
          <w:tcPr>
            <w:tcW w:w="2160" w:type="dxa"/>
          </w:tcPr>
          <w:p w:rsidR="00074E55" w:rsidRPr="00C43B92" w:rsidRDefault="00074E55" w:rsidP="00A71C6B">
            <w:pPr>
              <w:rPr>
                <w:color w:val="FFFFFF" w:themeColor="background1"/>
                <w:sz w:val="8"/>
              </w:rPr>
            </w:pPr>
            <w:r w:rsidRPr="00C43B92">
              <w:rPr>
                <w:color w:val="FFFFFF" w:themeColor="background1"/>
                <w:sz w:val="8"/>
              </w:rPr>
              <w:t>Enter second item’s serial number.</w:t>
            </w:r>
          </w:p>
        </w:tc>
        <w:tc>
          <w:tcPr>
            <w:tcW w:w="1350" w:type="dxa"/>
          </w:tcPr>
          <w:p w:rsidR="00074E55" w:rsidRPr="00C43B92" w:rsidRDefault="00074E55" w:rsidP="00A71C6B">
            <w:pPr>
              <w:rPr>
                <w:color w:val="FFFFFF" w:themeColor="background1"/>
                <w:sz w:val="8"/>
              </w:rPr>
            </w:pPr>
            <w:r w:rsidRPr="00C43B92">
              <w:rPr>
                <w:color w:val="FFFFFF" w:themeColor="background1"/>
                <w:sz w:val="8"/>
              </w:rPr>
              <w:t>Enter Yes or No.</w:t>
            </w:r>
          </w:p>
        </w:tc>
        <w:tc>
          <w:tcPr>
            <w:tcW w:w="1620" w:type="dxa"/>
          </w:tcPr>
          <w:p w:rsidR="00074E55" w:rsidRPr="00C43B92" w:rsidRDefault="00074E55" w:rsidP="00A71C6B">
            <w:pPr>
              <w:rPr>
                <w:color w:val="FFFFFF" w:themeColor="background1"/>
                <w:sz w:val="8"/>
              </w:rPr>
            </w:pPr>
            <w:r w:rsidRPr="00C43B92">
              <w:rPr>
                <w:color w:val="FFFFFF" w:themeColor="background1"/>
                <w:sz w:val="8"/>
              </w:rPr>
              <w:t>Enter cost of second item.</w:t>
            </w:r>
          </w:p>
        </w:tc>
        <w:tc>
          <w:tcPr>
            <w:tcW w:w="2178" w:type="dxa"/>
          </w:tcPr>
          <w:p w:rsidR="00074E55" w:rsidRPr="00C43B92" w:rsidRDefault="00074E55" w:rsidP="00A71C6B">
            <w:pPr>
              <w:rPr>
                <w:color w:val="FFFFFF" w:themeColor="background1"/>
                <w:sz w:val="8"/>
              </w:rPr>
            </w:pPr>
            <w:r w:rsidRPr="00C43B92">
              <w:rPr>
                <w:color w:val="FFFFFF" w:themeColor="background1"/>
                <w:sz w:val="8"/>
              </w:rPr>
              <w:t>Enter Yes or No.</w:t>
            </w:r>
          </w:p>
        </w:tc>
      </w:tr>
      <w:tr w:rsidR="00074E55" w:rsidRPr="00C43B92" w:rsidTr="00074E55">
        <w:trPr>
          <w:cnfStyle w:val="000000010000" w:firstRow="0" w:lastRow="0" w:firstColumn="0" w:lastColumn="0" w:oddVBand="0" w:evenVBand="0" w:oddHBand="0" w:evenHBand="1" w:firstRowFirstColumn="0" w:firstRowLastColumn="0" w:lastRowFirstColumn="0" w:lastRowLastColumn="0"/>
          <w:trHeight w:val="360"/>
        </w:trPr>
        <w:tc>
          <w:tcPr>
            <w:tcW w:w="1818" w:type="dxa"/>
          </w:tcPr>
          <w:p w:rsidR="00074E55" w:rsidRPr="00C43B92" w:rsidRDefault="00074E55" w:rsidP="00A71C6B">
            <w:pPr>
              <w:rPr>
                <w:color w:val="FFFFFF" w:themeColor="background1"/>
                <w:sz w:val="8"/>
              </w:rPr>
            </w:pPr>
            <w:r w:rsidRPr="00C43B92">
              <w:rPr>
                <w:color w:val="FFFFFF" w:themeColor="background1"/>
                <w:sz w:val="8"/>
              </w:rPr>
              <w:t>Enter third item type.</w:t>
            </w:r>
          </w:p>
        </w:tc>
        <w:tc>
          <w:tcPr>
            <w:tcW w:w="1890" w:type="dxa"/>
          </w:tcPr>
          <w:p w:rsidR="00074E55" w:rsidRPr="00C43B92" w:rsidRDefault="00074E55" w:rsidP="00A71C6B">
            <w:pPr>
              <w:rPr>
                <w:color w:val="FFFFFF" w:themeColor="background1"/>
                <w:sz w:val="8"/>
              </w:rPr>
            </w:pPr>
            <w:r w:rsidRPr="00C43B92">
              <w:rPr>
                <w:color w:val="FFFFFF" w:themeColor="background1"/>
                <w:sz w:val="8"/>
              </w:rPr>
              <w:t>Enter third item’s fixed asset number.</w:t>
            </w:r>
          </w:p>
        </w:tc>
        <w:tc>
          <w:tcPr>
            <w:tcW w:w="2160" w:type="dxa"/>
          </w:tcPr>
          <w:p w:rsidR="00074E55" w:rsidRPr="00C43B92" w:rsidRDefault="00074E55" w:rsidP="00A71C6B">
            <w:pPr>
              <w:rPr>
                <w:color w:val="FFFFFF" w:themeColor="background1"/>
                <w:sz w:val="8"/>
              </w:rPr>
            </w:pPr>
            <w:r w:rsidRPr="00C43B92">
              <w:rPr>
                <w:color w:val="FFFFFF" w:themeColor="background1"/>
                <w:sz w:val="8"/>
              </w:rPr>
              <w:t>Enter third item’s serial number.</w:t>
            </w:r>
          </w:p>
        </w:tc>
        <w:tc>
          <w:tcPr>
            <w:tcW w:w="1350" w:type="dxa"/>
          </w:tcPr>
          <w:p w:rsidR="00074E55" w:rsidRPr="00C43B92" w:rsidRDefault="00074E55" w:rsidP="00A71C6B">
            <w:pPr>
              <w:rPr>
                <w:color w:val="FFFFFF" w:themeColor="background1"/>
                <w:sz w:val="8"/>
              </w:rPr>
            </w:pPr>
            <w:r w:rsidRPr="00C43B92">
              <w:rPr>
                <w:color w:val="FFFFFF" w:themeColor="background1"/>
                <w:sz w:val="8"/>
              </w:rPr>
              <w:t>Enter Yes or No.</w:t>
            </w:r>
          </w:p>
        </w:tc>
        <w:tc>
          <w:tcPr>
            <w:tcW w:w="1620" w:type="dxa"/>
          </w:tcPr>
          <w:p w:rsidR="00074E55" w:rsidRPr="00C43B92" w:rsidRDefault="00074E55" w:rsidP="00A71C6B">
            <w:pPr>
              <w:rPr>
                <w:color w:val="FFFFFF" w:themeColor="background1"/>
                <w:sz w:val="8"/>
              </w:rPr>
            </w:pPr>
            <w:r w:rsidRPr="00C43B92">
              <w:rPr>
                <w:color w:val="FFFFFF" w:themeColor="background1"/>
                <w:sz w:val="8"/>
              </w:rPr>
              <w:t>Enter cost of third item.</w:t>
            </w:r>
          </w:p>
        </w:tc>
        <w:tc>
          <w:tcPr>
            <w:tcW w:w="2178" w:type="dxa"/>
          </w:tcPr>
          <w:p w:rsidR="00074E55" w:rsidRPr="00C43B92" w:rsidRDefault="00074E55" w:rsidP="00A71C6B">
            <w:pPr>
              <w:rPr>
                <w:color w:val="FFFFFF" w:themeColor="background1"/>
                <w:sz w:val="8"/>
              </w:rPr>
            </w:pPr>
            <w:r w:rsidRPr="00C43B92">
              <w:rPr>
                <w:color w:val="FFFFFF" w:themeColor="background1"/>
                <w:sz w:val="8"/>
              </w:rPr>
              <w:t>Enter Yes or No.</w:t>
            </w:r>
          </w:p>
        </w:tc>
      </w:tr>
      <w:tr w:rsidR="00074E55" w:rsidRPr="00C43B92" w:rsidTr="00074E55">
        <w:trPr>
          <w:cnfStyle w:val="000000100000" w:firstRow="0" w:lastRow="0" w:firstColumn="0" w:lastColumn="0" w:oddVBand="0" w:evenVBand="0" w:oddHBand="1" w:evenHBand="0" w:firstRowFirstColumn="0" w:firstRowLastColumn="0" w:lastRowFirstColumn="0" w:lastRowLastColumn="0"/>
          <w:trHeight w:val="360"/>
        </w:trPr>
        <w:tc>
          <w:tcPr>
            <w:tcW w:w="1818" w:type="dxa"/>
          </w:tcPr>
          <w:p w:rsidR="00074E55" w:rsidRPr="00C43B92" w:rsidRDefault="00074E55" w:rsidP="00A71C6B">
            <w:pPr>
              <w:rPr>
                <w:color w:val="FFFFFF" w:themeColor="background1"/>
                <w:sz w:val="8"/>
              </w:rPr>
            </w:pPr>
            <w:r w:rsidRPr="00C43B92">
              <w:rPr>
                <w:color w:val="FFFFFF" w:themeColor="background1"/>
                <w:sz w:val="8"/>
              </w:rPr>
              <w:t>Enter fourth item type.</w:t>
            </w:r>
          </w:p>
        </w:tc>
        <w:tc>
          <w:tcPr>
            <w:tcW w:w="1890" w:type="dxa"/>
          </w:tcPr>
          <w:p w:rsidR="00074E55" w:rsidRPr="00C43B92" w:rsidRDefault="00074E55" w:rsidP="00A71C6B">
            <w:pPr>
              <w:rPr>
                <w:color w:val="FFFFFF" w:themeColor="background1"/>
                <w:sz w:val="8"/>
              </w:rPr>
            </w:pPr>
            <w:r w:rsidRPr="00C43B92">
              <w:rPr>
                <w:color w:val="FFFFFF" w:themeColor="background1"/>
                <w:sz w:val="8"/>
              </w:rPr>
              <w:t>Enter fourth item’s fixed asset number.</w:t>
            </w:r>
          </w:p>
        </w:tc>
        <w:tc>
          <w:tcPr>
            <w:tcW w:w="2160" w:type="dxa"/>
          </w:tcPr>
          <w:p w:rsidR="00074E55" w:rsidRPr="00C43B92" w:rsidRDefault="00074E55" w:rsidP="00A71C6B">
            <w:pPr>
              <w:rPr>
                <w:color w:val="FFFFFF" w:themeColor="background1"/>
                <w:sz w:val="8"/>
              </w:rPr>
            </w:pPr>
            <w:r w:rsidRPr="00C43B92">
              <w:rPr>
                <w:color w:val="FFFFFF" w:themeColor="background1"/>
                <w:sz w:val="8"/>
              </w:rPr>
              <w:t>Enter fourth item’s serial number.</w:t>
            </w:r>
          </w:p>
        </w:tc>
        <w:tc>
          <w:tcPr>
            <w:tcW w:w="1350" w:type="dxa"/>
          </w:tcPr>
          <w:p w:rsidR="00074E55" w:rsidRPr="00C43B92" w:rsidRDefault="00074E55" w:rsidP="00A71C6B">
            <w:pPr>
              <w:rPr>
                <w:color w:val="FFFFFF" w:themeColor="background1"/>
                <w:sz w:val="8"/>
              </w:rPr>
            </w:pPr>
            <w:r w:rsidRPr="00C43B92">
              <w:rPr>
                <w:color w:val="FFFFFF" w:themeColor="background1"/>
                <w:sz w:val="8"/>
              </w:rPr>
              <w:t>Enter Yes or No.</w:t>
            </w:r>
          </w:p>
        </w:tc>
        <w:tc>
          <w:tcPr>
            <w:tcW w:w="1620" w:type="dxa"/>
          </w:tcPr>
          <w:p w:rsidR="00074E55" w:rsidRPr="00C43B92" w:rsidRDefault="00074E55" w:rsidP="00A71C6B">
            <w:pPr>
              <w:rPr>
                <w:color w:val="FFFFFF" w:themeColor="background1"/>
                <w:sz w:val="8"/>
              </w:rPr>
            </w:pPr>
            <w:r w:rsidRPr="00C43B92">
              <w:rPr>
                <w:color w:val="FFFFFF" w:themeColor="background1"/>
                <w:sz w:val="8"/>
              </w:rPr>
              <w:t>Enter cost of fourth item.</w:t>
            </w:r>
          </w:p>
        </w:tc>
        <w:tc>
          <w:tcPr>
            <w:tcW w:w="2178" w:type="dxa"/>
          </w:tcPr>
          <w:p w:rsidR="00074E55" w:rsidRPr="00C43B92" w:rsidRDefault="00074E55" w:rsidP="00A71C6B">
            <w:pPr>
              <w:rPr>
                <w:color w:val="FFFFFF" w:themeColor="background1"/>
                <w:sz w:val="8"/>
              </w:rPr>
            </w:pPr>
            <w:r w:rsidRPr="00C43B92">
              <w:rPr>
                <w:color w:val="FFFFFF" w:themeColor="background1"/>
                <w:sz w:val="8"/>
              </w:rPr>
              <w:t>Enter Yes or No.</w:t>
            </w:r>
          </w:p>
        </w:tc>
      </w:tr>
      <w:tr w:rsidR="00074E55" w:rsidRPr="00C43B92" w:rsidTr="00074E55">
        <w:trPr>
          <w:cnfStyle w:val="000000010000" w:firstRow="0" w:lastRow="0" w:firstColumn="0" w:lastColumn="0" w:oddVBand="0" w:evenVBand="0" w:oddHBand="0" w:evenHBand="1" w:firstRowFirstColumn="0" w:firstRowLastColumn="0" w:lastRowFirstColumn="0" w:lastRowLastColumn="0"/>
          <w:trHeight w:val="360"/>
        </w:trPr>
        <w:tc>
          <w:tcPr>
            <w:tcW w:w="1818" w:type="dxa"/>
          </w:tcPr>
          <w:p w:rsidR="00074E55" w:rsidRPr="00C43B92" w:rsidRDefault="00074E55" w:rsidP="00A71C6B">
            <w:pPr>
              <w:rPr>
                <w:color w:val="FFFFFF" w:themeColor="background1"/>
                <w:sz w:val="8"/>
              </w:rPr>
            </w:pPr>
            <w:r w:rsidRPr="00C43B92">
              <w:rPr>
                <w:color w:val="FFFFFF" w:themeColor="background1"/>
                <w:sz w:val="8"/>
              </w:rPr>
              <w:lastRenderedPageBreak/>
              <w:t>Enter fifth item type.</w:t>
            </w:r>
          </w:p>
        </w:tc>
        <w:tc>
          <w:tcPr>
            <w:tcW w:w="1890" w:type="dxa"/>
          </w:tcPr>
          <w:p w:rsidR="00074E55" w:rsidRPr="00C43B92" w:rsidRDefault="00074E55" w:rsidP="00A71C6B">
            <w:pPr>
              <w:rPr>
                <w:color w:val="FFFFFF" w:themeColor="background1"/>
                <w:sz w:val="8"/>
              </w:rPr>
            </w:pPr>
            <w:r w:rsidRPr="00C43B92">
              <w:rPr>
                <w:color w:val="FFFFFF" w:themeColor="background1"/>
                <w:sz w:val="8"/>
              </w:rPr>
              <w:t>Enter fifth item’s fixed asset number.</w:t>
            </w:r>
          </w:p>
        </w:tc>
        <w:tc>
          <w:tcPr>
            <w:tcW w:w="2160" w:type="dxa"/>
          </w:tcPr>
          <w:p w:rsidR="00074E55" w:rsidRPr="00C43B92" w:rsidRDefault="00074E55" w:rsidP="00A71C6B">
            <w:pPr>
              <w:rPr>
                <w:color w:val="FFFFFF" w:themeColor="background1"/>
                <w:sz w:val="8"/>
              </w:rPr>
            </w:pPr>
            <w:r w:rsidRPr="00C43B92">
              <w:rPr>
                <w:color w:val="FFFFFF" w:themeColor="background1"/>
                <w:sz w:val="8"/>
              </w:rPr>
              <w:t>Enter fifth item’s serial number.</w:t>
            </w:r>
          </w:p>
        </w:tc>
        <w:tc>
          <w:tcPr>
            <w:tcW w:w="1350" w:type="dxa"/>
          </w:tcPr>
          <w:p w:rsidR="00074E55" w:rsidRPr="00C43B92" w:rsidRDefault="00074E55" w:rsidP="00A71C6B">
            <w:pPr>
              <w:rPr>
                <w:color w:val="FFFFFF" w:themeColor="background1"/>
                <w:sz w:val="8"/>
              </w:rPr>
            </w:pPr>
            <w:r w:rsidRPr="00C43B92">
              <w:rPr>
                <w:color w:val="FFFFFF" w:themeColor="background1"/>
                <w:sz w:val="8"/>
              </w:rPr>
              <w:t>Enter Yes or No.</w:t>
            </w:r>
          </w:p>
        </w:tc>
        <w:tc>
          <w:tcPr>
            <w:tcW w:w="1620" w:type="dxa"/>
          </w:tcPr>
          <w:p w:rsidR="00074E55" w:rsidRPr="00C43B92" w:rsidRDefault="00074E55" w:rsidP="00A71C6B">
            <w:pPr>
              <w:rPr>
                <w:color w:val="FFFFFF" w:themeColor="background1"/>
                <w:sz w:val="8"/>
              </w:rPr>
            </w:pPr>
            <w:r w:rsidRPr="00C43B92">
              <w:rPr>
                <w:color w:val="FFFFFF" w:themeColor="background1"/>
                <w:sz w:val="8"/>
              </w:rPr>
              <w:t>Enter cost of fifth item.</w:t>
            </w:r>
          </w:p>
        </w:tc>
        <w:tc>
          <w:tcPr>
            <w:tcW w:w="2178" w:type="dxa"/>
          </w:tcPr>
          <w:p w:rsidR="00074E55" w:rsidRPr="00C43B92" w:rsidRDefault="00074E55" w:rsidP="00A71C6B">
            <w:pPr>
              <w:rPr>
                <w:color w:val="FFFFFF" w:themeColor="background1"/>
                <w:sz w:val="8"/>
              </w:rPr>
            </w:pPr>
            <w:r w:rsidRPr="00C43B92">
              <w:rPr>
                <w:color w:val="FFFFFF" w:themeColor="background1"/>
                <w:sz w:val="8"/>
              </w:rPr>
              <w:t>Enter Yes or No.</w:t>
            </w:r>
          </w:p>
        </w:tc>
      </w:tr>
    </w:tbl>
    <w:p w:rsidR="00074E55" w:rsidRPr="00516678" w:rsidRDefault="00074E55" w:rsidP="00074E55">
      <w:pPr>
        <w:pStyle w:val="Heading3"/>
        <w:rPr>
          <w:i/>
        </w:rPr>
      </w:pPr>
      <w:r w:rsidRPr="00516678">
        <w:t>DATA/SECURITY</w:t>
      </w:r>
    </w:p>
    <w:p w:rsidR="00074E55" w:rsidRDefault="00074E55" w:rsidP="00074E55">
      <w:proofErr w:type="gramStart"/>
      <w:r>
        <w:t>Your</w:t>
      </w:r>
      <w:proofErr w:type="gramEnd"/>
      <w:r>
        <w:t xml:space="preserve"> telework location is an extension of your assigned permanent/principal work location. As such, you are responsible for complying with all laws, rules, regulations, and policies regarding data practices and data privacy. You must safeguard data so as to preserve the security of data as required by the Minnesota Government Data Practices Act and agency policy.</w:t>
      </w:r>
    </w:p>
    <w:p w:rsidR="00074E55" w:rsidRPr="00516678" w:rsidRDefault="00074E55" w:rsidP="00074E55">
      <w:pPr>
        <w:pStyle w:val="Heading3"/>
        <w:rPr>
          <w:i/>
        </w:rPr>
      </w:pPr>
      <w:r w:rsidRPr="00516678">
        <w:t>DATA RETENTION AND DATA REQUESTS</w:t>
      </w:r>
    </w:p>
    <w:p w:rsidR="00074E55" w:rsidRDefault="00074E55" w:rsidP="00074E55">
      <w:r>
        <w:t>Data created and maintained while teleworking is state data and state property regardless of whether the data was created and maintained on state-owned equipment or your equipment, and is subject to the state’s data practices and records management statutes. You are responsible for maintaining proper retention and disposal procedures for data at the telework location. You are responsible for returning any state data upon request of the agency.</w:t>
      </w:r>
    </w:p>
    <w:p w:rsidR="00074E55" w:rsidRPr="00516678" w:rsidRDefault="00074E55" w:rsidP="00074E55">
      <w:pPr>
        <w:pStyle w:val="Heading3"/>
        <w:rPr>
          <w:i/>
        </w:rPr>
      </w:pPr>
      <w:r w:rsidRPr="00516678">
        <w:t>EMPLOYMENT CONDITIONS</w:t>
      </w:r>
    </w:p>
    <w:p w:rsidR="00074E55" w:rsidRDefault="00074E55" w:rsidP="00074E55">
      <w:r>
        <w:t>It is your responsibility to know and comply with all applicable federal and state laws while teleworking. Your job duties, responsibilities, and obligations of the position, as well as the related terms and conditions of employment as specified in the collective bargaining agreement/compensation plan that covers your employment are not changed by this Telework Agreement.  If you have questions about your responsibilities, contact your supervisor, manager, or the Human Resources office.</w:t>
      </w:r>
    </w:p>
    <w:p w:rsidR="00074E55" w:rsidRPr="00516678" w:rsidRDefault="00074E55" w:rsidP="00074E55">
      <w:pPr>
        <w:pStyle w:val="Heading3"/>
        <w:rPr>
          <w:i/>
        </w:rPr>
      </w:pPr>
      <w:r w:rsidRPr="00516678">
        <w:t>WORKERS</w:t>
      </w:r>
      <w:r>
        <w:t>’</w:t>
      </w:r>
      <w:r w:rsidRPr="00516678">
        <w:t xml:space="preserve"> COMPENSATION</w:t>
      </w:r>
    </w:p>
    <w:p w:rsidR="00074E55" w:rsidRDefault="00074E55" w:rsidP="00074E55">
      <w:r>
        <w:t>You are covered by the state’s Worker’s Compensation laws while in telework status so long as you are acting in the course and scope of your employment. It is your responsibility to report ALL accidents/injuries that occur while you are teleworking to your supervisor immediately, using the agency’s standard injury reporting process. The State of Minnesota and the agency do not assume responsibility for third party injuries or property damage that may occur at the telework location.  You cannot hold i</w:t>
      </w:r>
      <w:r w:rsidRPr="004949F2">
        <w:t xml:space="preserve">n-person </w:t>
      </w:r>
      <w:r>
        <w:t xml:space="preserve">work-related </w:t>
      </w:r>
      <w:r w:rsidRPr="004949F2">
        <w:t xml:space="preserve">meetings </w:t>
      </w:r>
      <w:r>
        <w:t>in a telework location in your home</w:t>
      </w:r>
      <w:r w:rsidRPr="004949F2">
        <w:t xml:space="preserve">; meetings may be conducted in a public setting or via web cam, phone conference, </w:t>
      </w:r>
      <w:r>
        <w:t>or by other electronic means</w:t>
      </w:r>
      <w:r w:rsidRPr="004949F2">
        <w:t>.</w:t>
      </w:r>
    </w:p>
    <w:p w:rsidR="00074E55" w:rsidRPr="00405FBF" w:rsidRDefault="00074E55" w:rsidP="00074E55">
      <w:pPr>
        <w:pStyle w:val="Heading3"/>
        <w:rPr>
          <w:i/>
        </w:rPr>
      </w:pPr>
      <w:r>
        <w:t>RESPONSIBILITY FOR WORK AREA/EQUIPMENT</w:t>
      </w:r>
    </w:p>
    <w:p w:rsidR="00074E55" w:rsidRDefault="00074E55" w:rsidP="00074E55">
      <w:r>
        <w:t xml:space="preserve">Any insurance for state-owned equipment is the responsibility of the agency. Other than workers’ compensation as described above, the agency is not responsible for insuring the telework location.  You are responsible for ensuring that the equipment and work area are safe and free from hazards. </w:t>
      </w:r>
    </w:p>
    <w:p w:rsidR="00074E55" w:rsidRPr="00074E55" w:rsidRDefault="00074E55" w:rsidP="00074E55">
      <w:pPr>
        <w:rPr>
          <w:rStyle w:val="IntenseEmphasis"/>
        </w:rPr>
      </w:pPr>
      <w:r w:rsidRPr="00074E55">
        <w:rPr>
          <w:rStyle w:val="IntenseEmphasis"/>
        </w:rPr>
        <w:t>Expense Reimbursement</w:t>
      </w:r>
    </w:p>
    <w:p w:rsidR="00074E55" w:rsidRDefault="00074E55" w:rsidP="00074E55">
      <w:r>
        <w:lastRenderedPageBreak/>
        <w:t xml:space="preserve">Expenses will be reimbursed according to the applicable collective bargaining agreement or compensation plan, and consistent with applicable agency and statewide policies. You agree that you will obtain your supervisor’s approval before making purchases, per the applicable policy, collective bargaining agreement, or compensation plan. </w:t>
      </w:r>
    </w:p>
    <w:p w:rsidR="00074E55" w:rsidRPr="00405FBF" w:rsidRDefault="00074E55" w:rsidP="00074E55">
      <w:pPr>
        <w:pStyle w:val="Heading3"/>
        <w:rPr>
          <w:i/>
        </w:rPr>
      </w:pPr>
      <w:r w:rsidRPr="00405FBF">
        <w:t>COMMUNICATION/</w:t>
      </w:r>
      <w:r>
        <w:t>AVAILABILITY</w:t>
      </w:r>
    </w:p>
    <w:p w:rsidR="00074E55" w:rsidRDefault="00074E55" w:rsidP="00074E55">
      <w:r>
        <w:t xml:space="preserve">You are responsible for attending staff meetings in person, unless your supervisor approves otherwise. You must be available and accessible during the telework schedule for customers, co-workers, and supervisors/managers. </w:t>
      </w:r>
    </w:p>
    <w:p w:rsidR="00B13521" w:rsidRPr="00C045D4" w:rsidRDefault="00B13521" w:rsidP="00074E55">
      <w:r w:rsidRPr="00C045D4">
        <w:t xml:space="preserve">During telework arrangements due to COVID-19 you will be required to attend meetings as directed by your supervisor either by phone or through electronic means such as ZOOM.  </w:t>
      </w:r>
    </w:p>
    <w:p w:rsidR="00074E55" w:rsidRPr="00F90722" w:rsidRDefault="00074E55" w:rsidP="00074E55">
      <w:pPr>
        <w:rPr>
          <w:rStyle w:val="Emphasis"/>
          <w:rFonts w:eastAsiaTheme="majorEastAsia"/>
        </w:rPr>
      </w:pPr>
      <w:r w:rsidRPr="00F90722">
        <w:rPr>
          <w:rStyle w:val="Emphasis"/>
          <w:rFonts w:eastAsiaTheme="majorEastAsia"/>
        </w:rPr>
        <w:t>List communication expectations of teleworker.</w:t>
      </w:r>
      <w:r>
        <w:rPr>
          <w:rStyle w:val="Emphasis"/>
          <w:rFonts w:eastAsiaTheme="majorEastAsia"/>
        </w:rPr>
        <w:t xml:space="preserve"> </w:t>
      </w:r>
      <w:r w:rsidRPr="00F90722">
        <w:rPr>
          <w:rStyle w:val="Emphasis"/>
          <w:rFonts w:eastAsiaTheme="majorEastAsia"/>
        </w:rPr>
        <w:t xml:space="preserve">Include frequency or type of contact, process </w:t>
      </w:r>
      <w:r>
        <w:rPr>
          <w:rStyle w:val="Emphasis"/>
          <w:rFonts w:eastAsiaTheme="majorEastAsia"/>
        </w:rPr>
        <w:t>for</w:t>
      </w:r>
      <w:r w:rsidRPr="00F90722">
        <w:rPr>
          <w:rStyle w:val="Emphasis"/>
          <w:rFonts w:eastAsiaTheme="majorEastAsia"/>
        </w:rPr>
        <w:t xml:space="preserve"> requesting leave,</w:t>
      </w:r>
      <w:r>
        <w:rPr>
          <w:rStyle w:val="Emphasis"/>
          <w:rFonts w:eastAsiaTheme="majorEastAsia"/>
        </w:rPr>
        <w:t xml:space="preserve"> </w:t>
      </w:r>
      <w:r w:rsidRPr="00F90722">
        <w:rPr>
          <w:rStyle w:val="Emphasis"/>
          <w:rFonts w:eastAsiaTheme="majorEastAsia"/>
        </w:rPr>
        <w:t xml:space="preserve">contact during telework hours, </w:t>
      </w:r>
      <w:r>
        <w:rPr>
          <w:rStyle w:val="Emphasis"/>
          <w:rFonts w:eastAsiaTheme="majorEastAsia"/>
        </w:rPr>
        <w:t xml:space="preserve">expected response time, </w:t>
      </w:r>
      <w:r w:rsidRPr="00F90722">
        <w:rPr>
          <w:rStyle w:val="Emphasis"/>
          <w:rFonts w:eastAsiaTheme="majorEastAsia"/>
        </w:rPr>
        <w:t>etc.</w:t>
      </w:r>
    </w:p>
    <w:tbl>
      <w:tblPr>
        <w:tblStyle w:val="TableGrid"/>
        <w:tblW w:w="0" w:type="auto"/>
        <w:tblLook w:val="04A0" w:firstRow="1" w:lastRow="0" w:firstColumn="1" w:lastColumn="0" w:noHBand="0" w:noVBand="1"/>
      </w:tblPr>
      <w:tblGrid>
        <w:gridCol w:w="10070"/>
      </w:tblGrid>
      <w:tr w:rsidR="00074E55" w:rsidTr="00A71C6B">
        <w:trPr>
          <w:trHeight w:val="2880"/>
          <w:tblHeader/>
        </w:trPr>
        <w:tc>
          <w:tcPr>
            <w:tcW w:w="11016" w:type="dxa"/>
          </w:tcPr>
          <w:p w:rsidR="00074E55" w:rsidRDefault="00074E55" w:rsidP="00A71C6B"/>
        </w:tc>
      </w:tr>
    </w:tbl>
    <w:p w:rsidR="00074E55" w:rsidRPr="00405FBF" w:rsidRDefault="00074E55" w:rsidP="00074E55">
      <w:pPr>
        <w:pStyle w:val="Heading3"/>
        <w:rPr>
          <w:i/>
        </w:rPr>
      </w:pPr>
      <w:r w:rsidRPr="00405FBF">
        <w:t>PERFORMANCE EXPECTATIONS</w:t>
      </w:r>
    </w:p>
    <w:p w:rsidR="00074E55" w:rsidRDefault="00074E55" w:rsidP="00074E55">
      <w:r>
        <w:t>You are</w:t>
      </w:r>
      <w:r w:rsidRPr="003352FF">
        <w:t xml:space="preserve"> responsible for maintaining satisfactory work performance. A decline in work performance may result in </w:t>
      </w:r>
      <w:r>
        <w:t>cancellation</w:t>
      </w:r>
      <w:r w:rsidRPr="003352FF">
        <w:t xml:space="preserve"> of th</w:t>
      </w:r>
      <w:r>
        <w:t>is</w:t>
      </w:r>
      <w:r w:rsidRPr="003352FF">
        <w:t xml:space="preserve"> </w:t>
      </w:r>
      <w:r>
        <w:t>Telework Agreement</w:t>
      </w:r>
      <w:r w:rsidRPr="003352FF">
        <w:t>.</w:t>
      </w:r>
      <w:r>
        <w:t xml:space="preserve"> </w:t>
      </w:r>
    </w:p>
    <w:p w:rsidR="00B13521" w:rsidRPr="00C045D4" w:rsidRDefault="00B13521" w:rsidP="00074E55">
      <w:r w:rsidRPr="00C045D4">
        <w:t xml:space="preserve">During telework due to COVID-19, you and your supervisor will set goals for reasonable outcomes for this time period and performance measurement for the period will be based on those goals.  Given the dynamic nature of the COVID-19 pandemic peacetime emergency, you and your supervisor may need to set performance goals on a frequent basis, perhaps even weekly.  Both you and your supervisor should maintain a written record of your agreed upon performance outcomes for the period.  In </w:t>
      </w:r>
      <w:r w:rsidR="00705B6D" w:rsidRPr="00C045D4">
        <w:t xml:space="preserve">reviewing this </w:t>
      </w:r>
      <w:proofErr w:type="gramStart"/>
      <w:r w:rsidR="00705B6D" w:rsidRPr="00C045D4">
        <w:t>form</w:t>
      </w:r>
      <w:proofErr w:type="gramEnd"/>
      <w:r w:rsidR="00705B6D" w:rsidRPr="00C045D4">
        <w:t xml:space="preserve"> you and your supervisor should include initial written agreements about work outcomes.  </w:t>
      </w:r>
    </w:p>
    <w:p w:rsidR="00705B6D" w:rsidRPr="00C045D4" w:rsidRDefault="00705B6D" w:rsidP="00074E55">
      <w:pPr>
        <w:rPr>
          <w:b/>
        </w:rPr>
      </w:pPr>
      <w:r w:rsidRPr="00C045D4">
        <w:rPr>
          <w:b/>
        </w:rPr>
        <w:t xml:space="preserve">It is understood by both the employer and the employee that during this telework period, work tasks and outcomes may be different than normal job duties and outcomes.  </w:t>
      </w:r>
    </w:p>
    <w:p w:rsidR="00074E55" w:rsidRPr="009E623B" w:rsidRDefault="00074E55" w:rsidP="00074E55">
      <w:pPr>
        <w:rPr>
          <w:rStyle w:val="Emphasis"/>
          <w:rFonts w:eastAsiaTheme="majorEastAsia"/>
        </w:rPr>
      </w:pPr>
      <w:r w:rsidRPr="009E623B">
        <w:rPr>
          <w:rStyle w:val="Emphasis"/>
          <w:rFonts w:eastAsiaTheme="majorEastAsia"/>
        </w:rPr>
        <w:t xml:space="preserve">List how </w:t>
      </w:r>
      <w:r>
        <w:rPr>
          <w:rStyle w:val="Emphasis"/>
          <w:rFonts w:eastAsiaTheme="majorEastAsia"/>
        </w:rPr>
        <w:t>employee’s</w:t>
      </w:r>
      <w:r w:rsidRPr="009E623B">
        <w:rPr>
          <w:rStyle w:val="Emphasis"/>
          <w:rFonts w:eastAsiaTheme="majorEastAsia"/>
        </w:rPr>
        <w:t xml:space="preserve"> work will be monitored or evaluated (e.g. performance evaluation methods).</w:t>
      </w:r>
      <w:r>
        <w:rPr>
          <w:rStyle w:val="Emphasis"/>
          <w:rFonts w:eastAsiaTheme="majorEastAsia"/>
        </w:rPr>
        <w:t xml:space="preserve"> Please provide clear directives on how expectations will be met and details on measuring performance. </w:t>
      </w:r>
    </w:p>
    <w:tbl>
      <w:tblPr>
        <w:tblStyle w:val="TableGrid"/>
        <w:tblW w:w="0" w:type="auto"/>
        <w:tblLook w:val="04A0" w:firstRow="1" w:lastRow="0" w:firstColumn="1" w:lastColumn="0" w:noHBand="0" w:noVBand="1"/>
      </w:tblPr>
      <w:tblGrid>
        <w:gridCol w:w="10070"/>
      </w:tblGrid>
      <w:tr w:rsidR="00074E55" w:rsidTr="00A71C6B">
        <w:trPr>
          <w:trHeight w:val="2880"/>
          <w:tblHeader/>
        </w:trPr>
        <w:tc>
          <w:tcPr>
            <w:tcW w:w="11016" w:type="dxa"/>
          </w:tcPr>
          <w:p w:rsidR="00074E55" w:rsidRDefault="00074E55" w:rsidP="00A71C6B"/>
        </w:tc>
      </w:tr>
    </w:tbl>
    <w:p w:rsidR="00074E55" w:rsidRDefault="00074E55" w:rsidP="00074E55">
      <w:pPr>
        <w:pStyle w:val="Heading3"/>
      </w:pPr>
      <w:r>
        <w:t>REVIEW/</w:t>
      </w:r>
      <w:r w:rsidRPr="00405FBF">
        <w:t>RENEWAL</w:t>
      </w:r>
    </w:p>
    <w:p w:rsidR="00705B6D" w:rsidRPr="00C045D4" w:rsidRDefault="00705B6D" w:rsidP="00705B6D">
      <w:r w:rsidRPr="00C045D4">
        <w:t xml:space="preserve">This Telework Agreement is effective for the period that Metropolitan State is dispersing employees for remote work and students for remote instruction as a result of the COVID-19 Pandemic Peacetime Emergency.  At the completion of the period of dispersion, employees who did not have a telework agreement in place prior to the emergency are expected to return to work on Metropolitan State premises.  </w:t>
      </w:r>
    </w:p>
    <w:p w:rsidR="00074E55" w:rsidRDefault="00074E55" w:rsidP="00074E55">
      <w:r>
        <w:t>This Telework Agreement is effective for no more than one year.  It must be reviewed and may be renewed at management’s sole discretion annually during the employee performance review period.  The Telework Agreement also must be reviewed if any of the following occur: 1) a change in your job duties; 2) you or your supervisor change positions; 3) trial period expires; or (4) a change in any of the conditions of the Telework Agreement occurs.</w:t>
      </w:r>
    </w:p>
    <w:p w:rsidR="00074E55" w:rsidRDefault="00074E55" w:rsidP="00074E55">
      <w:pPr>
        <w:pStyle w:val="Heading3"/>
      </w:pPr>
      <w:r w:rsidRPr="00405FBF">
        <w:t>CANCELLATION</w:t>
      </w:r>
    </w:p>
    <w:p w:rsidR="00705B6D" w:rsidRPr="00C045D4" w:rsidRDefault="00705B6D" w:rsidP="00705B6D">
      <w:r w:rsidRPr="00C045D4">
        <w:t>In the event that an employee and supervisor believe that the telework arrangement put in place due to the COVID-19 Pandemic Peacetime Emergency declaration is not resulting in productive work, your supervisor will discuss the availability of COVID-19 related leave with you or other arrangements for engaging in productive work, including a return to Metropolitan State premises for work assignments, using appropriate social distancing and other techniques to maintain employee health and safety.</w:t>
      </w:r>
    </w:p>
    <w:p w:rsidR="00074E55" w:rsidRDefault="00074E55" w:rsidP="00074E55">
      <w:r>
        <w:t xml:space="preserve">This Telework Agreement can be cancelled at any time by either party. If you wish to cancel this Telework Agreement, you must provide sufficient advance notice to your supervisor to enable your supervisor to provide adequate space at your permanent/principal work location, minimize disruption, and meet business needs. </w:t>
      </w:r>
    </w:p>
    <w:p w:rsidR="00074E55" w:rsidRPr="00405FBF" w:rsidRDefault="00074E55" w:rsidP="00074E55">
      <w:pPr>
        <w:pStyle w:val="Heading3"/>
        <w:rPr>
          <w:i/>
        </w:rPr>
      </w:pPr>
      <w:r w:rsidRPr="00405FBF">
        <w:t>SPECIAL CONDITIONS</w:t>
      </w:r>
    </w:p>
    <w:p w:rsidR="00074E55" w:rsidRPr="009E623B" w:rsidRDefault="00074E55" w:rsidP="00074E55">
      <w:pPr>
        <w:rPr>
          <w:rStyle w:val="Emphasis"/>
          <w:rFonts w:eastAsiaTheme="majorEastAsia"/>
        </w:rPr>
      </w:pPr>
      <w:r w:rsidRPr="009E623B">
        <w:rPr>
          <w:rStyle w:val="Emphasis"/>
          <w:rFonts w:eastAsiaTheme="majorEastAsia"/>
        </w:rPr>
        <w:t xml:space="preserve">List any additional instructions, conditions, restrictions, or exceptions relating to this </w:t>
      </w:r>
      <w:r>
        <w:rPr>
          <w:rStyle w:val="Emphasis"/>
          <w:rFonts w:eastAsiaTheme="majorEastAsia"/>
        </w:rPr>
        <w:t>T</w:t>
      </w:r>
      <w:r w:rsidRPr="009E623B">
        <w:rPr>
          <w:rStyle w:val="Emphasis"/>
          <w:rFonts w:eastAsiaTheme="majorEastAsia"/>
        </w:rPr>
        <w:t xml:space="preserve">elework </w:t>
      </w:r>
      <w:r>
        <w:rPr>
          <w:rStyle w:val="Emphasis"/>
          <w:rFonts w:eastAsiaTheme="majorEastAsia"/>
        </w:rPr>
        <w:t>A</w:t>
      </w:r>
      <w:r w:rsidRPr="009E623B">
        <w:rPr>
          <w:rStyle w:val="Emphasis"/>
          <w:rFonts w:eastAsiaTheme="majorEastAsia"/>
        </w:rPr>
        <w:t>greement.</w:t>
      </w:r>
      <w:r>
        <w:rPr>
          <w:rStyle w:val="Emphasis"/>
          <w:rFonts w:eastAsiaTheme="majorEastAsia"/>
        </w:rPr>
        <w:t xml:space="preserve"> </w:t>
      </w:r>
    </w:p>
    <w:tbl>
      <w:tblPr>
        <w:tblStyle w:val="TableGrid"/>
        <w:tblW w:w="0" w:type="auto"/>
        <w:tblLook w:val="04A0" w:firstRow="1" w:lastRow="0" w:firstColumn="1" w:lastColumn="0" w:noHBand="0" w:noVBand="1"/>
      </w:tblPr>
      <w:tblGrid>
        <w:gridCol w:w="10070"/>
      </w:tblGrid>
      <w:tr w:rsidR="00074E55" w:rsidTr="00A71C6B">
        <w:trPr>
          <w:trHeight w:val="2880"/>
          <w:tblHeader/>
        </w:trPr>
        <w:tc>
          <w:tcPr>
            <w:tcW w:w="11016" w:type="dxa"/>
          </w:tcPr>
          <w:p w:rsidR="00074E55" w:rsidRDefault="00074E55" w:rsidP="00A71C6B"/>
        </w:tc>
      </w:tr>
    </w:tbl>
    <w:p w:rsidR="00074E55" w:rsidRDefault="00074E55" w:rsidP="00A86A22">
      <w:pPr>
        <w:pStyle w:val="Heading4"/>
      </w:pPr>
    </w:p>
    <w:p w:rsidR="00074E55" w:rsidRDefault="00074E55" w:rsidP="00074E55">
      <w:r>
        <w:t xml:space="preserve">I </w:t>
      </w:r>
      <w:r w:rsidR="00A86A22">
        <w:t xml:space="preserve">acknowledge that my supervisor has discussed the requirements of telework during the COVID-19 Pandemic Peacetime Emergency and that I understand the </w:t>
      </w:r>
      <w:r>
        <w:t>terms and conditions of this</w:t>
      </w:r>
      <w:r w:rsidR="00A86A22">
        <w:t xml:space="preserve"> telework</w:t>
      </w:r>
      <w:r>
        <w:t xml:space="preserve"> agreement.</w:t>
      </w:r>
      <w:r w:rsidR="00A86A22">
        <w:t xml:space="preserve">  I further acknowledge that this is a dynamic situation and that my work assignments while tel</w:t>
      </w:r>
      <w:r w:rsidR="00C045D4">
        <w:t>e</w:t>
      </w:r>
      <w:r w:rsidR="00A86A22">
        <w:t xml:space="preserve">working may differ from my normal assigned duties. </w:t>
      </w:r>
    </w:p>
    <w:p w:rsidR="00A86A22" w:rsidRPr="00C045D4" w:rsidRDefault="00A86A22" w:rsidP="00074E55">
      <w:bookmarkStart w:id="0" w:name="_GoBack"/>
      <w:r w:rsidRPr="00C045D4">
        <w:t>THIS AGREEMENT MAY BE ACKNOWLEDGED BY AN EMAIL EXCHANGE BETWEEN THE SUPERVISOR AND THE EMPLOYEE RATHER THAN SIGNATURE BELOW.</w:t>
      </w:r>
    </w:p>
    <w:p w:rsidR="00A86A22" w:rsidRPr="00C045D4" w:rsidRDefault="00A86A22" w:rsidP="00074E55">
      <w:r w:rsidRPr="00C045D4">
        <w:t>IF CHANGES TO ANY OF THE TERMS OF THE ARRANGEMENT ARE MADE, THEY SHOULD BE DOCUMENTED THROUGH EMAIL.  THE SUPERVISOR IS REQUIRED TO MAINTAIN A FILE FOR EACH EMPLOYEE WHO IS TELEWORKING.</w:t>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130"/>
        <w:gridCol w:w="972"/>
        <w:gridCol w:w="1525"/>
      </w:tblGrid>
      <w:tr w:rsidR="00074E55" w:rsidTr="00C70A18">
        <w:trPr>
          <w:trHeight w:val="432"/>
          <w:tblHeader/>
        </w:trPr>
        <w:tc>
          <w:tcPr>
            <w:tcW w:w="2358" w:type="dxa"/>
            <w:shd w:val="clear" w:color="auto" w:fill="F2F2F2" w:themeFill="background1" w:themeFillShade="F2"/>
            <w:vAlign w:val="center"/>
          </w:tcPr>
          <w:bookmarkEnd w:id="0"/>
          <w:p w:rsidR="00074E55" w:rsidRDefault="00074E55" w:rsidP="00A71C6B">
            <w:r>
              <w:t>Employee Signature:</w:t>
            </w:r>
          </w:p>
        </w:tc>
        <w:tc>
          <w:tcPr>
            <w:tcW w:w="5130" w:type="dxa"/>
            <w:vAlign w:val="center"/>
          </w:tcPr>
          <w:p w:rsidR="00074E55" w:rsidRPr="007E3770" w:rsidRDefault="00074E55" w:rsidP="00A71C6B">
            <w:pPr>
              <w:rPr>
                <w:color w:val="FFFFFF" w:themeColor="background1"/>
                <w:sz w:val="14"/>
              </w:rPr>
            </w:pPr>
            <w:r w:rsidRPr="007E3770">
              <w:rPr>
                <w:color w:val="FFFFFF" w:themeColor="background1"/>
                <w:sz w:val="14"/>
              </w:rPr>
              <w:t>Space for employee’s signature.</w:t>
            </w:r>
          </w:p>
        </w:tc>
        <w:tc>
          <w:tcPr>
            <w:tcW w:w="972" w:type="dxa"/>
            <w:shd w:val="clear" w:color="auto" w:fill="F2F2F2" w:themeFill="background1" w:themeFillShade="F2"/>
            <w:vAlign w:val="center"/>
          </w:tcPr>
          <w:p w:rsidR="00074E55" w:rsidRDefault="00074E55" w:rsidP="00A71C6B">
            <w:r>
              <w:t>Date:</w:t>
            </w:r>
          </w:p>
        </w:tc>
        <w:tc>
          <w:tcPr>
            <w:tcW w:w="1525" w:type="dxa"/>
            <w:vAlign w:val="center"/>
          </w:tcPr>
          <w:p w:rsidR="00074E55" w:rsidRPr="009E623B" w:rsidRDefault="00074E55" w:rsidP="00A71C6B">
            <w:pPr>
              <w:rPr>
                <w:color w:val="FFFFFF" w:themeColor="background1"/>
                <w:sz w:val="12"/>
              </w:rPr>
            </w:pPr>
            <w:r w:rsidRPr="009E623B">
              <w:rPr>
                <w:color w:val="FFFFFF" w:themeColor="background1"/>
                <w:sz w:val="12"/>
              </w:rPr>
              <w:t>Enter date employee signed.</w:t>
            </w:r>
          </w:p>
        </w:tc>
      </w:tr>
      <w:tr w:rsidR="00074E55" w:rsidTr="00C70A18">
        <w:trPr>
          <w:trHeight w:val="432"/>
        </w:trPr>
        <w:tc>
          <w:tcPr>
            <w:tcW w:w="2358" w:type="dxa"/>
            <w:shd w:val="clear" w:color="auto" w:fill="F2F2F2" w:themeFill="background1" w:themeFillShade="F2"/>
            <w:vAlign w:val="center"/>
          </w:tcPr>
          <w:p w:rsidR="00074E55" w:rsidRDefault="00074E55" w:rsidP="00A71C6B">
            <w:r>
              <w:t>Supervisor Signature:</w:t>
            </w:r>
          </w:p>
        </w:tc>
        <w:tc>
          <w:tcPr>
            <w:tcW w:w="5130" w:type="dxa"/>
            <w:vAlign w:val="center"/>
          </w:tcPr>
          <w:p w:rsidR="00074E55" w:rsidRPr="007E3770" w:rsidRDefault="00074E55" w:rsidP="00A71C6B">
            <w:pPr>
              <w:rPr>
                <w:color w:val="FFFFFF" w:themeColor="background1"/>
                <w:sz w:val="14"/>
              </w:rPr>
            </w:pPr>
            <w:r w:rsidRPr="007E3770">
              <w:rPr>
                <w:color w:val="FFFFFF" w:themeColor="background1"/>
                <w:sz w:val="14"/>
              </w:rPr>
              <w:t>Space for employee’s signature.</w:t>
            </w:r>
          </w:p>
        </w:tc>
        <w:tc>
          <w:tcPr>
            <w:tcW w:w="972" w:type="dxa"/>
            <w:shd w:val="clear" w:color="auto" w:fill="F2F2F2" w:themeFill="background1" w:themeFillShade="F2"/>
            <w:vAlign w:val="center"/>
          </w:tcPr>
          <w:p w:rsidR="00074E55" w:rsidRDefault="00074E55" w:rsidP="00A71C6B">
            <w:r>
              <w:t>Date:</w:t>
            </w:r>
          </w:p>
        </w:tc>
        <w:tc>
          <w:tcPr>
            <w:tcW w:w="1525" w:type="dxa"/>
            <w:vAlign w:val="center"/>
          </w:tcPr>
          <w:p w:rsidR="00074E55" w:rsidRPr="009E623B" w:rsidRDefault="00074E55" w:rsidP="00A71C6B">
            <w:pPr>
              <w:rPr>
                <w:color w:val="FFFFFF" w:themeColor="background1"/>
                <w:sz w:val="12"/>
              </w:rPr>
            </w:pPr>
            <w:r w:rsidRPr="009E623B">
              <w:rPr>
                <w:color w:val="FFFFFF" w:themeColor="background1"/>
                <w:sz w:val="12"/>
              </w:rPr>
              <w:t>Enter date supervisor signed.</w:t>
            </w:r>
          </w:p>
        </w:tc>
      </w:tr>
      <w:tr w:rsidR="00074E55" w:rsidTr="00C70A18">
        <w:trPr>
          <w:trHeight w:val="432"/>
        </w:trPr>
        <w:tc>
          <w:tcPr>
            <w:tcW w:w="2358" w:type="dxa"/>
            <w:shd w:val="clear" w:color="auto" w:fill="F2F2F2" w:themeFill="background1" w:themeFillShade="F2"/>
            <w:vAlign w:val="center"/>
          </w:tcPr>
          <w:p w:rsidR="00074E55" w:rsidRDefault="00074E55" w:rsidP="00A71C6B">
            <w:r>
              <w:t>HR Representative:</w:t>
            </w:r>
          </w:p>
        </w:tc>
        <w:tc>
          <w:tcPr>
            <w:tcW w:w="5130" w:type="dxa"/>
            <w:vAlign w:val="center"/>
          </w:tcPr>
          <w:p w:rsidR="00074E55" w:rsidRPr="007E3770" w:rsidRDefault="00074E55" w:rsidP="00A71C6B">
            <w:pPr>
              <w:rPr>
                <w:color w:val="FFFFFF" w:themeColor="background1"/>
                <w:sz w:val="14"/>
              </w:rPr>
            </w:pPr>
            <w:r w:rsidRPr="007E3770">
              <w:rPr>
                <w:color w:val="FFFFFF" w:themeColor="background1"/>
                <w:sz w:val="14"/>
              </w:rPr>
              <w:t>Space for employee’s signature.</w:t>
            </w:r>
          </w:p>
        </w:tc>
        <w:tc>
          <w:tcPr>
            <w:tcW w:w="972" w:type="dxa"/>
            <w:shd w:val="clear" w:color="auto" w:fill="F2F2F2" w:themeFill="background1" w:themeFillShade="F2"/>
            <w:vAlign w:val="center"/>
          </w:tcPr>
          <w:p w:rsidR="00074E55" w:rsidRDefault="00074E55" w:rsidP="00A71C6B">
            <w:r>
              <w:t>Date:</w:t>
            </w:r>
          </w:p>
        </w:tc>
        <w:tc>
          <w:tcPr>
            <w:tcW w:w="1525" w:type="dxa"/>
            <w:vAlign w:val="center"/>
          </w:tcPr>
          <w:p w:rsidR="00074E55" w:rsidRPr="009E623B" w:rsidRDefault="00074E55" w:rsidP="00A71C6B">
            <w:pPr>
              <w:rPr>
                <w:color w:val="FFFFFF" w:themeColor="background1"/>
                <w:sz w:val="12"/>
              </w:rPr>
            </w:pPr>
            <w:r w:rsidRPr="009E623B">
              <w:rPr>
                <w:color w:val="FFFFFF" w:themeColor="background1"/>
                <w:sz w:val="12"/>
              </w:rPr>
              <w:t>Enter date HR Representative signed.</w:t>
            </w:r>
          </w:p>
        </w:tc>
      </w:tr>
    </w:tbl>
    <w:p w:rsidR="00074E55" w:rsidRDefault="00074E55" w:rsidP="00074E55">
      <w:pPr>
        <w:jc w:val="center"/>
      </w:pPr>
      <w:r>
        <w:t>Original to Personnel File</w:t>
      </w:r>
      <w:r>
        <w:tab/>
        <w:t>Copy to Employee</w:t>
      </w:r>
      <w:r>
        <w:tab/>
        <w:t>Copy to Supervisor</w:t>
      </w:r>
    </w:p>
    <w:p w:rsidR="00BC3C7C" w:rsidRPr="009A1A5C" w:rsidRDefault="00BC3C7C" w:rsidP="00AB65FF">
      <w:pPr>
        <w:rPr>
          <w:szCs w:val="20"/>
        </w:rPr>
      </w:pPr>
    </w:p>
    <w:sectPr w:rsidR="00BC3C7C" w:rsidRPr="009A1A5C"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59E" w:rsidRDefault="00E7659E" w:rsidP="00D91FF4">
      <w:r>
        <w:separator/>
      </w:r>
    </w:p>
  </w:endnote>
  <w:endnote w:type="continuationSeparator" w:id="0">
    <w:p w:rsidR="00E7659E" w:rsidRDefault="00E7659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E7659E">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074E55">
          <w:t>Telework</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4B22C2">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59E" w:rsidRDefault="00E7659E" w:rsidP="00D91FF4">
      <w:r>
        <w:separator/>
      </w:r>
    </w:p>
  </w:footnote>
  <w:footnote w:type="continuationSeparator" w:id="0">
    <w:p w:rsidR="00E7659E" w:rsidRDefault="00E7659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12409"/>
    <w:multiLevelType w:val="hybridMultilevel"/>
    <w:tmpl w:val="6460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4"/>
  </w:num>
  <w:num w:numId="6">
    <w:abstractNumId w:val="4"/>
  </w:num>
  <w:num w:numId="7">
    <w:abstractNumId w:val="12"/>
  </w:num>
  <w:num w:numId="8">
    <w:abstractNumId w:val="7"/>
  </w:num>
  <w:num w:numId="9">
    <w:abstractNumId w:val="10"/>
  </w:num>
  <w:num w:numId="10">
    <w:abstractNumId w:val="2"/>
  </w:num>
  <w:num w:numId="11">
    <w:abstractNumId w:val="2"/>
  </w:num>
  <w:num w:numId="12">
    <w:abstractNumId w:val="21"/>
  </w:num>
  <w:num w:numId="13">
    <w:abstractNumId w:val="22"/>
  </w:num>
  <w:num w:numId="14">
    <w:abstractNumId w:val="13"/>
  </w:num>
  <w:num w:numId="15">
    <w:abstractNumId w:val="2"/>
  </w:num>
  <w:num w:numId="16">
    <w:abstractNumId w:val="22"/>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1"/>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C2"/>
    <w:rsid w:val="00002DEC"/>
    <w:rsid w:val="000065AC"/>
    <w:rsid w:val="00006A0A"/>
    <w:rsid w:val="00021F9D"/>
    <w:rsid w:val="00040C79"/>
    <w:rsid w:val="00064B90"/>
    <w:rsid w:val="000722DA"/>
    <w:rsid w:val="0007374A"/>
    <w:rsid w:val="00074E55"/>
    <w:rsid w:val="00077A06"/>
    <w:rsid w:val="00080404"/>
    <w:rsid w:val="00084742"/>
    <w:rsid w:val="000B0A75"/>
    <w:rsid w:val="000B2E68"/>
    <w:rsid w:val="000C3708"/>
    <w:rsid w:val="000C3761"/>
    <w:rsid w:val="000C7373"/>
    <w:rsid w:val="000E313B"/>
    <w:rsid w:val="000E3E9D"/>
    <w:rsid w:val="000F4BB1"/>
    <w:rsid w:val="001066AE"/>
    <w:rsid w:val="00135082"/>
    <w:rsid w:val="00135DC7"/>
    <w:rsid w:val="00147ED1"/>
    <w:rsid w:val="001500D6"/>
    <w:rsid w:val="00157C41"/>
    <w:rsid w:val="0016451B"/>
    <w:rsid w:val="001661D9"/>
    <w:rsid w:val="001708EC"/>
    <w:rsid w:val="00184444"/>
    <w:rsid w:val="001925A8"/>
    <w:rsid w:val="0019673D"/>
    <w:rsid w:val="00197518"/>
    <w:rsid w:val="00197F44"/>
    <w:rsid w:val="001A46BB"/>
    <w:rsid w:val="001B6FD0"/>
    <w:rsid w:val="001B7D48"/>
    <w:rsid w:val="001C3208"/>
    <w:rsid w:val="001C55E0"/>
    <w:rsid w:val="001E5573"/>
    <w:rsid w:val="001E5ECF"/>
    <w:rsid w:val="001F36C9"/>
    <w:rsid w:val="0020467C"/>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5ED3"/>
    <w:rsid w:val="002E7098"/>
    <w:rsid w:val="002F1947"/>
    <w:rsid w:val="00306D94"/>
    <w:rsid w:val="003125DF"/>
    <w:rsid w:val="003306BB"/>
    <w:rsid w:val="00330A0B"/>
    <w:rsid w:val="00335736"/>
    <w:rsid w:val="003563D2"/>
    <w:rsid w:val="00376FA5"/>
    <w:rsid w:val="003A1479"/>
    <w:rsid w:val="003A1813"/>
    <w:rsid w:val="003B7D82"/>
    <w:rsid w:val="003C4644"/>
    <w:rsid w:val="003C5BE3"/>
    <w:rsid w:val="003E49A4"/>
    <w:rsid w:val="00413A7C"/>
    <w:rsid w:val="004141DD"/>
    <w:rsid w:val="00443DC4"/>
    <w:rsid w:val="0045506F"/>
    <w:rsid w:val="00461804"/>
    <w:rsid w:val="004643F7"/>
    <w:rsid w:val="00466810"/>
    <w:rsid w:val="0047706A"/>
    <w:rsid w:val="004816B5"/>
    <w:rsid w:val="00483DD2"/>
    <w:rsid w:val="00494E6F"/>
    <w:rsid w:val="004A1B4D"/>
    <w:rsid w:val="004A58DD"/>
    <w:rsid w:val="004A6119"/>
    <w:rsid w:val="004B22C2"/>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D66A9"/>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02CAA"/>
    <w:rsid w:val="00705B6D"/>
    <w:rsid w:val="007137A4"/>
    <w:rsid w:val="0074778B"/>
    <w:rsid w:val="0077225E"/>
    <w:rsid w:val="007857F7"/>
    <w:rsid w:val="00793F48"/>
    <w:rsid w:val="007B35B2"/>
    <w:rsid w:val="007D1FFF"/>
    <w:rsid w:val="007D42A0"/>
    <w:rsid w:val="007E685C"/>
    <w:rsid w:val="007F3A6E"/>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33D4"/>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1A5C"/>
    <w:rsid w:val="009B54A0"/>
    <w:rsid w:val="009C6405"/>
    <w:rsid w:val="009F6B2C"/>
    <w:rsid w:val="00A30799"/>
    <w:rsid w:val="00A476C1"/>
    <w:rsid w:val="00A57FE8"/>
    <w:rsid w:val="00A64ECE"/>
    <w:rsid w:val="00A66185"/>
    <w:rsid w:val="00A71CAD"/>
    <w:rsid w:val="00A731A2"/>
    <w:rsid w:val="00A827B0"/>
    <w:rsid w:val="00A827C1"/>
    <w:rsid w:val="00A835DA"/>
    <w:rsid w:val="00A86A22"/>
    <w:rsid w:val="00A92AFF"/>
    <w:rsid w:val="00A93F40"/>
    <w:rsid w:val="00A96F93"/>
    <w:rsid w:val="00AB1F46"/>
    <w:rsid w:val="00AB65FF"/>
    <w:rsid w:val="00AD122F"/>
    <w:rsid w:val="00AD39DA"/>
    <w:rsid w:val="00AD5DFE"/>
    <w:rsid w:val="00AE5772"/>
    <w:rsid w:val="00AF22AD"/>
    <w:rsid w:val="00AF5107"/>
    <w:rsid w:val="00B06264"/>
    <w:rsid w:val="00B07C8F"/>
    <w:rsid w:val="00B13521"/>
    <w:rsid w:val="00B275D4"/>
    <w:rsid w:val="00B437C8"/>
    <w:rsid w:val="00B65830"/>
    <w:rsid w:val="00B75051"/>
    <w:rsid w:val="00B77CC5"/>
    <w:rsid w:val="00B859DE"/>
    <w:rsid w:val="00BC3C7C"/>
    <w:rsid w:val="00BD0E59"/>
    <w:rsid w:val="00BE0288"/>
    <w:rsid w:val="00BE3444"/>
    <w:rsid w:val="00C045D4"/>
    <w:rsid w:val="00C05A8E"/>
    <w:rsid w:val="00C12D2F"/>
    <w:rsid w:val="00C277A8"/>
    <w:rsid w:val="00C309AE"/>
    <w:rsid w:val="00C365CE"/>
    <w:rsid w:val="00C417EB"/>
    <w:rsid w:val="00C528AE"/>
    <w:rsid w:val="00C70A18"/>
    <w:rsid w:val="00C87E0E"/>
    <w:rsid w:val="00C90830"/>
    <w:rsid w:val="00CA5D23"/>
    <w:rsid w:val="00CC7316"/>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4521"/>
    <w:rsid w:val="00D970A5"/>
    <w:rsid w:val="00DB4967"/>
    <w:rsid w:val="00DC1A1C"/>
    <w:rsid w:val="00DC22CF"/>
    <w:rsid w:val="00DE50CB"/>
    <w:rsid w:val="00E0560E"/>
    <w:rsid w:val="00E206AE"/>
    <w:rsid w:val="00E20F02"/>
    <w:rsid w:val="00E229C1"/>
    <w:rsid w:val="00E23397"/>
    <w:rsid w:val="00E32CD7"/>
    <w:rsid w:val="00E35900"/>
    <w:rsid w:val="00E37DF5"/>
    <w:rsid w:val="00E44EE1"/>
    <w:rsid w:val="00E5241D"/>
    <w:rsid w:val="00E55EE8"/>
    <w:rsid w:val="00E5680C"/>
    <w:rsid w:val="00E61A16"/>
    <w:rsid w:val="00E652FC"/>
    <w:rsid w:val="00E7358D"/>
    <w:rsid w:val="00E76267"/>
    <w:rsid w:val="00E7659E"/>
    <w:rsid w:val="00E814F3"/>
    <w:rsid w:val="00EA535B"/>
    <w:rsid w:val="00EC4D6D"/>
    <w:rsid w:val="00EC579D"/>
    <w:rsid w:val="00ED5BDC"/>
    <w:rsid w:val="00ED7DAC"/>
    <w:rsid w:val="00F067A6"/>
    <w:rsid w:val="00F20B25"/>
    <w:rsid w:val="00F212F3"/>
    <w:rsid w:val="00F278C3"/>
    <w:rsid w:val="00F70C03"/>
    <w:rsid w:val="00F9084A"/>
    <w:rsid w:val="00FB6E40"/>
    <w:rsid w:val="00FC391E"/>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0936B"/>
  <w15:docId w15:val="{2285D090-2E2F-410B-916F-0422E84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3E49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49A4"/>
    <w:rPr>
      <w:rFonts w:ascii="Segoe UI" w:hAnsi="Segoe UI" w:cs="Segoe UI"/>
      <w:sz w:val="18"/>
      <w:szCs w:val="18"/>
    </w:rPr>
  </w:style>
  <w:style w:type="character" w:customStyle="1" w:styleId="ListParagraphChar">
    <w:name w:val="List Paragraph Char"/>
    <w:basedOn w:val="DefaultParagraphFont"/>
    <w:link w:val="ListParagraph"/>
    <w:uiPriority w:val="34"/>
    <w:rsid w:val="00074E55"/>
  </w:style>
  <w:style w:type="paragraph" w:styleId="Header">
    <w:name w:val="header"/>
    <w:basedOn w:val="Normal"/>
    <w:link w:val="HeaderChar"/>
    <w:uiPriority w:val="99"/>
    <w:unhideWhenUsed/>
    <w:rsid w:val="00074E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0FC4-3A31-4FFA-9D07-D770D454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Telework</vt:lpstr>
    </vt:vector>
  </TitlesOfParts>
  <Manager/>
  <Company>State of Minnesota</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Telework</dc:title>
  <dc:subject/>
  <dc:creator>Ben Woolley</dc:creator>
  <cp:keywords/>
  <dc:description/>
  <cp:lastModifiedBy>Deb Gehrke</cp:lastModifiedBy>
  <cp:revision>2</cp:revision>
  <dcterms:created xsi:type="dcterms:W3CDTF">2020-03-23T15:28:00Z</dcterms:created>
  <dcterms:modified xsi:type="dcterms:W3CDTF">2020-03-23T15:28:00Z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